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8784" w:x="1469" w:y="3103"/>
        <w:widowControl w:val="0"/>
        <w:autoSpaceDE w:val="0"/>
        <w:autoSpaceDN w:val="0"/>
        <w:spacing w:before="0" w:after="0" w:line="806" w:lineRule="exact"/>
        <w:ind w:left="0" w:right="0" w:firstLine="0"/>
        <w:jc w:val="left"/>
        <w:rPr>
          <w:rStyle w:val="DefaultParagraphFont"/>
          <w:rFonts w:ascii="WHCIKO+FZXBSJW--GB1-0" w:eastAsiaTheme="minorHAnsi" w:hAnsiTheme="minorHAnsi" w:cstheme="minorBidi"/>
          <w:color w:val="000000"/>
          <w:spacing w:val="0"/>
          <w:sz w:val="68"/>
        </w:rPr>
      </w:pP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宁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夏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4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回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族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自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治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4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区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4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会</w:t>
      </w:r>
    </w:p>
    <w:p>
      <w:pPr>
        <w:pStyle w:val="Normal0"/>
        <w:framePr w:w="8784" w:x="1469" w:y="3103"/>
        <w:widowControl w:val="0"/>
        <w:autoSpaceDE w:val="0"/>
        <w:autoSpaceDN w:val="0"/>
        <w:spacing w:before="0" w:after="0" w:line="1171" w:lineRule="exact"/>
        <w:ind w:left="0" w:right="0" w:firstLine="0"/>
        <w:jc w:val="left"/>
        <w:rPr>
          <w:rStyle w:val="DefaultParagraphFont"/>
          <w:rFonts w:ascii="WHCIKO+FZXBSJW--GB1-0" w:eastAsiaTheme="minorHAnsi" w:hAnsiTheme="minorHAnsi" w:cstheme="minorBidi"/>
          <w:color w:val="000000"/>
          <w:spacing w:val="0"/>
          <w:sz w:val="68"/>
        </w:rPr>
      </w:pP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宁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夏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4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回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族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自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治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4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区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教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6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育</w:t>
      </w:r>
      <w:r>
        <w:rPr>
          <w:rStyle w:val="DefaultParagraphFont"/>
          <w:rFonts w:ascii="Times New Roman" w:eastAsiaTheme="minorHAnsi" w:hAnsiTheme="minorHAnsi" w:cstheme="minorBidi"/>
          <w:color w:val="FF0000"/>
          <w:spacing w:val="-24"/>
          <w:sz w:val="68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FF0000"/>
          <w:spacing w:val="0"/>
          <w:sz w:val="68"/>
        </w:rPr>
        <w:t>厅</w:t>
      </w:r>
    </w:p>
    <w:p>
      <w:pPr>
        <w:pStyle w:val="Normal0"/>
        <w:framePr w:w="2591" w:x="9250" w:y="3671"/>
        <w:widowControl w:val="0"/>
        <w:autoSpaceDE w:val="0"/>
        <w:autoSpaceDN w:val="0"/>
        <w:spacing w:before="0" w:after="0" w:line="972" w:lineRule="exact"/>
        <w:ind w:left="0" w:right="0" w:firstLine="0"/>
        <w:jc w:val="left"/>
        <w:rPr>
          <w:rStyle w:val="DefaultParagraphFont"/>
          <w:rFonts w:ascii="APDBCC+FZXBSK--GBK1-0" w:eastAsiaTheme="minorHAnsi" w:hAnsiTheme="minorHAnsi" w:cstheme="minorBidi"/>
          <w:color w:val="000000"/>
          <w:spacing w:val="0"/>
          <w:sz w:val="82"/>
        </w:rPr>
      </w:pPr>
      <w:r>
        <w:rPr>
          <w:rStyle w:val="DefaultParagraphFont"/>
          <w:rFonts w:ascii="APDBCC+FZXBSK--GBK1-0" w:hAnsi="APDBCC+FZXBSK--GBK1-0" w:eastAsiaTheme="minorHAnsi" w:cs="APDBCC+FZXBSK--GBK1-0"/>
          <w:color w:val="FF0000"/>
          <w:spacing w:val="8"/>
          <w:sz w:val="82"/>
        </w:rPr>
        <w:t>文件</w:t>
      </w:r>
    </w:p>
    <w:p>
      <w:pPr>
        <w:pStyle w:val="Normal0"/>
        <w:framePr w:w="3927" w:x="4188" w:y="6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12"/>
          <w:sz w:val="32"/>
        </w:rPr>
        <w:t>宁工办发〔2018〕20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0"/>
          <w:sz w:val="32"/>
        </w:rPr>
        <w:t>号</w:t>
      </w:r>
    </w:p>
    <w:p>
      <w:pPr>
        <w:pStyle w:val="Normal0"/>
        <w:framePr w:w="6857" w:x="2916" w:y="8062"/>
        <w:widowControl w:val="0"/>
        <w:autoSpaceDE w:val="0"/>
        <w:autoSpaceDN w:val="0"/>
        <w:spacing w:before="0" w:after="0" w:line="523" w:lineRule="exact"/>
        <w:ind w:left="0" w:right="0" w:firstLine="0"/>
        <w:jc w:val="left"/>
        <w:rPr>
          <w:rStyle w:val="DefaultParagraphFont"/>
          <w:rFonts w:ascii="WHCIKO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WHCIKO+FZXBSJW--GB1-0" w:hAnsi="WHCIKO+FZXBSJW--GB1-0" w:eastAsiaTheme="minorHAnsi" w:cs="WHCIKO+FZXBSJW--GB1-0"/>
          <w:color w:val="000000"/>
          <w:spacing w:val="21"/>
          <w:sz w:val="44"/>
        </w:rPr>
        <w:t>自治区总工会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9"/>
          <w:sz w:val="44"/>
        </w:rPr>
        <w:t xml:space="preserve"> </w:t>
      </w:r>
      <w:r>
        <w:rPr>
          <w:rStyle w:val="DefaultParagraphFont"/>
          <w:rFonts w:ascii="WHCIKO+FZXBSJW--GB1-0" w:hAnsi="WHCIKO+FZXBSJW--GB1-0" w:eastAsiaTheme="minorHAnsi" w:cs="WHCIKO+FZXBSJW--GB1-0"/>
          <w:color w:val="000000"/>
          <w:spacing w:val="18"/>
          <w:sz w:val="44"/>
        </w:rPr>
        <w:t>自治区教育厅</w:t>
      </w:r>
    </w:p>
    <w:p>
      <w:pPr>
        <w:pStyle w:val="Normal0"/>
        <w:framePr w:w="7914" w:x="2455" w:y="8722"/>
        <w:widowControl w:val="0"/>
        <w:autoSpaceDE w:val="0"/>
        <w:autoSpaceDN w:val="0"/>
        <w:spacing w:before="0" w:after="0" w:line="523" w:lineRule="exact"/>
        <w:ind w:left="0" w:right="0" w:firstLine="0"/>
        <w:jc w:val="left"/>
        <w:rPr>
          <w:rStyle w:val="DefaultParagraphFont"/>
          <w:rFonts w:ascii="WHCIKO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WHCIKO+FZXBSJW--GB1-0" w:hAnsi="WHCIKO+FZXBSJW--GB1-0" w:eastAsiaTheme="minorHAnsi" w:cs="WHCIKO+FZXBSJW--GB1-0"/>
          <w:color w:val="000000"/>
          <w:spacing w:val="20"/>
          <w:sz w:val="44"/>
        </w:rPr>
        <w:t>关于举办第六届全区高校青年教师</w:t>
      </w:r>
    </w:p>
    <w:p>
      <w:pPr>
        <w:pStyle w:val="Normal0"/>
        <w:framePr w:w="7914" w:x="2455" w:y="8722"/>
        <w:widowControl w:val="0"/>
        <w:autoSpaceDE w:val="0"/>
        <w:autoSpaceDN w:val="0"/>
        <w:spacing w:before="0" w:after="0" w:line="660" w:lineRule="exact"/>
        <w:ind w:left="1841" w:right="0" w:firstLine="0"/>
        <w:jc w:val="left"/>
        <w:rPr>
          <w:rStyle w:val="DefaultParagraphFont"/>
          <w:rFonts w:ascii="WHCIKO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WHCIKO+FZXBSJW--GB1-0" w:hAnsi="WHCIKO+FZXBSJW--GB1-0" w:eastAsiaTheme="minorHAnsi" w:cs="WHCIKO+FZXBSJW--GB1-0"/>
          <w:color w:val="000000"/>
          <w:spacing w:val="18"/>
          <w:sz w:val="44"/>
        </w:rPr>
        <w:t>教学竞赛的通知</w:t>
      </w:r>
    </w:p>
    <w:p>
      <w:pPr>
        <w:pStyle w:val="Normal0"/>
        <w:framePr w:w="1819" w:x="1531" w:y="107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16"/>
          <w:sz w:val="32"/>
        </w:rPr>
        <w:t>各高校：</w:t>
      </w:r>
    </w:p>
    <w:p>
      <w:pPr>
        <w:pStyle w:val="Normal0"/>
        <w:framePr w:w="10044" w:x="1531" w:y="11288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31"/>
          <w:sz w:val="32"/>
        </w:rPr>
        <w:t>为深入学习贯彻习近平新时代中国特色社会主义思想</w:t>
      </w:r>
    </w:p>
    <w:p>
      <w:pPr>
        <w:pStyle w:val="Normal0"/>
        <w:framePr w:w="10044" w:x="1531" w:y="1128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17"/>
          <w:sz w:val="32"/>
        </w:rPr>
        <w:t>和党的十九大精神，认真落实中共中央、国务院《关于全面</w:t>
      </w:r>
    </w:p>
    <w:p>
      <w:pPr>
        <w:pStyle w:val="Normal0"/>
        <w:framePr w:w="10044" w:x="1531" w:y="1128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17"/>
          <w:sz w:val="32"/>
        </w:rPr>
        <w:t>深化新时代教师队伍建设改革的意见》，进一步加强师德建</w:t>
      </w:r>
    </w:p>
    <w:p>
      <w:pPr>
        <w:pStyle w:val="Normal0"/>
        <w:framePr w:w="10044" w:x="1531" w:y="1128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17"/>
          <w:sz w:val="32"/>
        </w:rPr>
        <w:t>设，提升广大高校青年教师的教学能力和业务水平，自治区</w:t>
      </w:r>
    </w:p>
    <w:p>
      <w:pPr>
        <w:pStyle w:val="Normal0"/>
        <w:framePr w:w="10044" w:x="1531" w:y="1128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11"/>
          <w:sz w:val="32"/>
        </w:rPr>
        <w:t>总工会、教育厅决定于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20"/>
          <w:sz w:val="32"/>
        </w:rPr>
        <w:t>月下旬举办第六届全区高校青年教</w:t>
      </w:r>
    </w:p>
    <w:p>
      <w:pPr>
        <w:pStyle w:val="Normal0"/>
        <w:framePr w:w="10044" w:x="1531" w:y="1128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CRGUSK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GUSK+FangSong_GB2312" w:hAnsi="CRGUSK+FangSong_GB2312" w:eastAsiaTheme="minorHAnsi" w:cs="CRGUSK+FangSong_GB2312"/>
          <w:color w:val="000000"/>
          <w:spacing w:val="20"/>
          <w:sz w:val="32"/>
        </w:rPr>
        <w:t>师教学竞赛，现将有关事项通知如下：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2.2pt;height:1.05pt;margin-top:347.25pt;margin-left:73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2500" w:x="2213" w:y="20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一、竞赛宗旨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6"/>
          <w:sz w:val="32"/>
        </w:rPr>
        <w:t>以锤炼青年教师教学基本功，加强师德师风建设为着力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7"/>
          <w:sz w:val="32"/>
        </w:rPr>
        <w:t>点，充分发挥教学竞赛在提高教师队伍素质中的引领示范作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7"/>
          <w:sz w:val="32"/>
        </w:rPr>
        <w:t>用，弘扬劳模和工匠精神，进一步激发广大高校青年教师更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7"/>
          <w:sz w:val="32"/>
        </w:rPr>
        <w:t>新教育理念和掌握现代教学方法的热情，努力造就一支有理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0"/>
          <w:sz w:val="32"/>
        </w:rPr>
        <w:t>想信念、有道德情操、有扎实学识、有仁爱之心的高素质、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0"/>
          <w:sz w:val="32"/>
        </w:rPr>
        <w:t>专业化教师队伍，推动我区高等教育事业发展。</w:t>
      </w:r>
    </w:p>
    <w:p>
      <w:pPr>
        <w:pStyle w:val="Normal1"/>
        <w:framePr w:w="10149" w:x="1531" w:y="2648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二、竞赛原则</w:t>
      </w:r>
    </w:p>
    <w:p>
      <w:pPr>
        <w:pStyle w:val="Normal1"/>
        <w:framePr w:w="10238" w:x="1531" w:y="6737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0"/>
          <w:sz w:val="32"/>
        </w:rPr>
        <w:t>坚持公平、公正、公开，坚持广泛参与和层层择优选拔，</w:t>
      </w:r>
    </w:p>
    <w:p>
      <w:pPr>
        <w:pStyle w:val="Normal1"/>
        <w:framePr w:w="10238" w:x="1531" w:y="6737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0"/>
          <w:sz w:val="32"/>
        </w:rPr>
        <w:t>坚持注重教学基本功和实际应用能力，坚持程序严谨、规范。</w:t>
      </w:r>
    </w:p>
    <w:p>
      <w:pPr>
        <w:pStyle w:val="Normal1"/>
        <w:framePr w:w="10238" w:x="1531" w:y="6737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32"/>
        </w:rPr>
        <w:t>三、竞赛学科及参赛对象</w:t>
      </w:r>
    </w:p>
    <w:p>
      <w:pPr>
        <w:pStyle w:val="Normal1"/>
        <w:framePr w:w="10043" w:x="1531" w:y="8489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ELUMK+KaiTi_GB2312" w:hAnsi="RELUMK+KaiTi_GB2312" w:eastAsiaTheme="minorHAnsi" w:cs="RELUMK+KaiTi_GB2312"/>
          <w:color w:val="000000"/>
          <w:spacing w:val="16"/>
          <w:sz w:val="32"/>
        </w:rPr>
        <w:t>（一）竞赛学科。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6"/>
          <w:sz w:val="32"/>
        </w:rPr>
        <w:t>竞赛分为文科、理科、工科，并单设</w:t>
      </w:r>
    </w:p>
    <w:p>
      <w:pPr>
        <w:pStyle w:val="Normal1"/>
        <w:framePr w:w="10043" w:x="1531" w:y="8489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0"/>
          <w:sz w:val="32"/>
        </w:rPr>
        <w:t>思想政治课专项，共四个组别。</w:t>
      </w:r>
    </w:p>
    <w:p>
      <w:pPr>
        <w:pStyle w:val="Normal1"/>
        <w:framePr w:w="10044" w:x="1531" w:y="9656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ELUMK+KaiTi_GB2312" w:hAnsi="RELUMK+KaiTi_GB2312" w:eastAsiaTheme="minorHAnsi" w:cs="RELUMK+KaiTi_GB2312"/>
          <w:color w:val="000000"/>
          <w:spacing w:val="13"/>
          <w:sz w:val="32"/>
        </w:rPr>
        <w:t>（二）参赛对象。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8"/>
          <w:sz w:val="32"/>
        </w:rPr>
        <w:t>全区各类高等院校、高职院校从事教</w:t>
      </w:r>
    </w:p>
    <w:p>
      <w:pPr>
        <w:pStyle w:val="Normal1"/>
        <w:framePr w:w="10044" w:x="1531" w:y="9656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9"/>
          <w:sz w:val="32"/>
        </w:rPr>
        <w:t>育教学工作的教师，年龄在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6"/>
          <w:sz w:val="32"/>
        </w:rPr>
        <w:t>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1"/>
          <w:sz w:val="32"/>
        </w:rPr>
        <w:t>岁以下（1978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6"/>
          <w:sz w:val="32"/>
        </w:rPr>
        <w:t>31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0"/>
          <w:sz w:val="32"/>
        </w:rPr>
        <w:t>日</w:t>
      </w:r>
    </w:p>
    <w:p>
      <w:pPr>
        <w:pStyle w:val="Normal1"/>
        <w:framePr w:w="10044" w:x="1531" w:y="9656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0"/>
          <w:sz w:val="32"/>
        </w:rPr>
        <w:t>后出生），以各高校为单位报名参加。</w:t>
      </w:r>
    </w:p>
    <w:p>
      <w:pPr>
        <w:pStyle w:val="Normal1"/>
        <w:framePr w:w="2500" w:x="2213" w:y="114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四、组织实施</w:t>
      </w:r>
    </w:p>
    <w:p>
      <w:pPr>
        <w:pStyle w:val="Normal1"/>
        <w:framePr w:w="10146" w:x="1531" w:y="11993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ELUMK+KaiTi_GB2312" w:hAnsi="RELUMK+KaiTi_GB2312" w:eastAsiaTheme="minorHAnsi" w:cs="RELUMK+KaiTi_GB2312"/>
          <w:color w:val="000000"/>
          <w:spacing w:val="11"/>
          <w:sz w:val="32"/>
        </w:rPr>
        <w:t>（一）组队及预赛。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0"/>
          <w:sz w:val="32"/>
        </w:rPr>
        <w:t>各高校在本校组织符合参赛条件的</w:t>
      </w:r>
    </w:p>
    <w:p>
      <w:pPr>
        <w:pStyle w:val="Normal1"/>
        <w:framePr w:w="10146" w:x="1531" w:y="11993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5"/>
          <w:sz w:val="32"/>
        </w:rPr>
        <w:t>青年教师于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6"/>
          <w:sz w:val="32"/>
        </w:rPr>
        <w:t>31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3"/>
          <w:sz w:val="32"/>
        </w:rPr>
        <w:t>日前进行预赛，在预赛基础上，每个竞</w:t>
      </w:r>
    </w:p>
    <w:p>
      <w:pPr>
        <w:pStyle w:val="Normal1"/>
        <w:framePr w:w="10146" w:x="1531" w:y="11993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1"/>
          <w:sz w:val="32"/>
        </w:rPr>
        <w:t>赛组别分别推荐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1"/>
          <w:sz w:val="32"/>
        </w:rPr>
        <w:t>名青年教师选手和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19"/>
          <w:sz w:val="32"/>
        </w:rPr>
        <w:t>名领队（技术指导）</w:t>
      </w:r>
    </w:p>
    <w:p>
      <w:pPr>
        <w:pStyle w:val="Normal1"/>
        <w:framePr w:w="10146" w:x="1531" w:y="11993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0"/>
          <w:sz w:val="32"/>
        </w:rPr>
        <w:t>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0"/>
          <w:sz w:val="32"/>
        </w:rPr>
        <w:t>人，组成代表队参加全区决赛。</w:t>
      </w:r>
    </w:p>
    <w:p>
      <w:pPr>
        <w:pStyle w:val="Normal1"/>
        <w:framePr w:w="9452" w:x="2213" w:y="1432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ELUMK+KaiTi_GB2312" w:hAnsi="RELUMK+KaiTi_GB2312" w:eastAsiaTheme="minorHAnsi" w:cs="RELUMK+KaiTi_GB2312"/>
          <w:color w:val="000000"/>
          <w:spacing w:val="-27"/>
          <w:sz w:val="32"/>
        </w:rPr>
        <w:t>（二）决赛。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1"/>
          <w:sz w:val="32"/>
        </w:rPr>
        <w:t>决赛拟定于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-3"/>
          <w:sz w:val="32"/>
        </w:rPr>
        <w:t>月下旬（具体时间另行通知），</w:t>
      </w:r>
    </w:p>
    <w:p>
      <w:pPr>
        <w:pStyle w:val="Normal1"/>
        <w:framePr w:w="10149" w:x="1531" w:y="1491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OIKSO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OIKSO+FangSong_GB2312" w:hAnsi="LOIKSO+FangSong_GB2312" w:eastAsiaTheme="minorHAnsi" w:cs="LOIKSO+FangSong_GB2312"/>
          <w:color w:val="000000"/>
          <w:spacing w:val="20"/>
          <w:sz w:val="32"/>
        </w:rPr>
        <w:t>按照竞赛规则要求，组织评委对教学设计方案、课堂教学、</w:t>
      </w:r>
    </w:p>
    <w:p>
      <w:pPr>
        <w:pStyle w:val="Normal1"/>
        <w:framePr w:w="110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9360" w:x="1531" w:y="20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0"/>
          <w:sz w:val="32"/>
        </w:rPr>
        <w:t>教学反思进行评分，成绩名次在当天竞赛结束后公布。</w:t>
      </w:r>
    </w:p>
    <w:p>
      <w:pPr>
        <w:pStyle w:val="Normal2"/>
        <w:framePr w:w="9360" w:x="1531" w:y="2064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五、表彰奖励</w:t>
      </w:r>
    </w:p>
    <w:p>
      <w:pPr>
        <w:pStyle w:val="Normal2"/>
        <w:framePr w:w="10235" w:x="1531" w:y="3233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0"/>
          <w:sz w:val="32"/>
        </w:rPr>
        <w:t>竞赛设个人奖、团体奖和优秀组织奖，由自治区总工会、</w:t>
      </w:r>
    </w:p>
    <w:p>
      <w:pPr>
        <w:pStyle w:val="Normal2"/>
        <w:framePr w:w="10235" w:x="1531" w:y="3233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9"/>
          <w:sz w:val="32"/>
        </w:rPr>
        <w:t>教育厅进行表彰奖励。</w:t>
      </w:r>
    </w:p>
    <w:p>
      <w:pPr>
        <w:pStyle w:val="Normal2"/>
        <w:framePr w:w="10238" w:x="1531" w:y="4400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SVWJE+KaiTi_GB2312" w:hAnsi="DSVWJE+KaiTi_GB2312" w:eastAsiaTheme="minorHAnsi" w:cs="DSVWJE+KaiTi_GB2312"/>
          <w:color w:val="000000"/>
          <w:spacing w:val="7"/>
          <w:sz w:val="32"/>
        </w:rPr>
        <w:t>（一）个人奖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2"/>
          <w:sz w:val="32"/>
        </w:rPr>
        <w:t>：每个组别评出一等奖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0"/>
          <w:sz w:val="32"/>
        </w:rPr>
        <w:t>名、二等奖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1"/>
          <w:sz w:val="32"/>
        </w:rPr>
        <w:t>名、</w:t>
      </w:r>
    </w:p>
    <w:p>
      <w:pPr>
        <w:pStyle w:val="Normal2"/>
        <w:framePr w:w="10238" w:x="1531" w:y="440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2"/>
          <w:sz w:val="32"/>
        </w:rPr>
        <w:t>三等奖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6"/>
          <w:sz w:val="32"/>
        </w:rPr>
        <w:t>名，由自治区总工会和教育厅颁发获奖证书，作为</w:t>
      </w:r>
    </w:p>
    <w:p>
      <w:pPr>
        <w:pStyle w:val="Normal2"/>
        <w:framePr w:w="10238" w:x="1531" w:y="440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6"/>
          <w:sz w:val="32"/>
        </w:rPr>
        <w:t>教师职称评聘的参考依据。从获得一等奖的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8"/>
          <w:sz w:val="32"/>
        </w:rPr>
        <w:t>名选手中评选</w:t>
      </w:r>
    </w:p>
    <w:p>
      <w:pPr>
        <w:pStyle w:val="Normal2"/>
        <w:framePr w:w="10238" w:x="1531" w:y="440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0"/>
          <w:sz w:val="32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0"/>
          <w:sz w:val="32"/>
        </w:rPr>
        <w:t>名优秀选手，申报自治区“五一”劳动奖章。</w:t>
      </w:r>
    </w:p>
    <w:p>
      <w:pPr>
        <w:pStyle w:val="Normal2"/>
        <w:framePr w:w="10238" w:x="1531" w:y="4400"/>
        <w:widowControl w:val="0"/>
        <w:autoSpaceDE w:val="0"/>
        <w:autoSpaceDN w:val="0"/>
        <w:spacing w:before="0" w:after="0" w:line="586" w:lineRule="exact"/>
        <w:ind w:left="682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SVWJE+KaiTi_GB2312" w:hAnsi="DSVWJE+KaiTi_GB2312" w:eastAsiaTheme="minorHAnsi" w:cs="DSVWJE+KaiTi_GB2312"/>
          <w:color w:val="000000"/>
          <w:spacing w:val="12"/>
          <w:sz w:val="32"/>
        </w:rPr>
        <w:t>（二）团体奖。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8"/>
          <w:sz w:val="32"/>
        </w:rPr>
        <w:t>根据竞赛决赛个人成绩累加，以总分确</w:t>
      </w:r>
    </w:p>
    <w:p>
      <w:pPr>
        <w:pStyle w:val="Normal2"/>
        <w:framePr w:w="10238" w:x="1531" w:y="440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0"/>
          <w:sz w:val="32"/>
        </w:rPr>
        <w:t>定团体一、二、三等奖，颁发奖牌。</w:t>
      </w:r>
    </w:p>
    <w:p>
      <w:pPr>
        <w:pStyle w:val="Normal2"/>
        <w:framePr w:w="10041" w:x="1531" w:y="7904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SVWJE+KaiTi_GB2312" w:hAnsi="DSVWJE+KaiTi_GB2312" w:eastAsiaTheme="minorHAnsi" w:cs="DSVWJE+KaiTi_GB2312"/>
          <w:color w:val="000000"/>
          <w:spacing w:val="15"/>
          <w:sz w:val="32"/>
        </w:rPr>
        <w:t>（三）优秀组织奖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7"/>
          <w:sz w:val="32"/>
        </w:rPr>
        <w:t>。对竞赛组织工作突出的组织单位颁</w:t>
      </w:r>
    </w:p>
    <w:p>
      <w:pPr>
        <w:pStyle w:val="Normal2"/>
        <w:framePr w:w="10041" w:x="1531" w:y="7904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7"/>
          <w:sz w:val="32"/>
        </w:rPr>
        <w:t>发优秀组织奖若干。一是竞赛的承办单位；二是根据活动要</w:t>
      </w:r>
    </w:p>
    <w:p>
      <w:pPr>
        <w:pStyle w:val="Normal2"/>
        <w:framePr w:w="10041" w:x="1531" w:y="790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7"/>
          <w:sz w:val="32"/>
        </w:rPr>
        <w:t>求，自下而上层层选拔、竞赛活动覆盖面大且青年教师参与</w:t>
      </w:r>
    </w:p>
    <w:p>
      <w:pPr>
        <w:pStyle w:val="Normal2"/>
        <w:framePr w:w="10041" w:x="1531" w:y="790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7"/>
          <w:sz w:val="32"/>
        </w:rPr>
        <w:t>度广的单位；三是推荐的选手在竞赛中展示了良好的职业道</w:t>
      </w:r>
    </w:p>
    <w:p>
      <w:pPr>
        <w:pStyle w:val="Normal2"/>
        <w:framePr w:w="10041" w:x="1531" w:y="7904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0"/>
          <w:sz w:val="32"/>
        </w:rPr>
        <w:t>德和教学水平，竞赛成绩优秀的单位。</w:t>
      </w:r>
    </w:p>
    <w:p>
      <w:pPr>
        <w:pStyle w:val="Normal2"/>
        <w:framePr w:w="2500" w:x="2213" w:y="1082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六、组织领导</w:t>
      </w:r>
    </w:p>
    <w:p>
      <w:pPr>
        <w:pStyle w:val="Normal2"/>
        <w:framePr w:w="10059" w:x="1531" w:y="11408"/>
        <w:widowControl w:val="0"/>
        <w:autoSpaceDE w:val="0"/>
        <w:autoSpaceDN w:val="0"/>
        <w:spacing w:before="0" w:after="0" w:line="319" w:lineRule="exact"/>
        <w:ind w:left="658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5"/>
          <w:sz w:val="32"/>
        </w:rPr>
        <w:t>本次竞赛由自治区总工会、自治区教育厅共同主办，宁夏</w:t>
      </w:r>
    </w:p>
    <w:p>
      <w:pPr>
        <w:pStyle w:val="Normal2"/>
        <w:framePr w:w="10059" w:x="1531" w:y="1140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5"/>
          <w:sz w:val="32"/>
        </w:rPr>
        <w:t>教科文卫体工会承办，宁夏医科大学协办，竞赛设组委会统筹</w:t>
      </w:r>
    </w:p>
    <w:p>
      <w:pPr>
        <w:pStyle w:val="Normal2"/>
        <w:framePr w:w="10059" w:x="1531" w:y="1140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7"/>
          <w:sz w:val="32"/>
        </w:rPr>
        <w:t>竞赛事宜。</w:t>
      </w:r>
    </w:p>
    <w:p>
      <w:pPr>
        <w:pStyle w:val="Normal2"/>
        <w:framePr w:w="6626" w:x="2213" w:y="1316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0"/>
          <w:sz w:val="32"/>
        </w:rPr>
        <w:t>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2"/>
          <w:sz w:val="32"/>
        </w:rPr>
        <w:t>任：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1"/>
          <w:sz w:val="32"/>
        </w:rPr>
        <w:t>马丽君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9"/>
          <w:sz w:val="32"/>
        </w:rPr>
        <w:t>自治区总工会副主席</w:t>
      </w:r>
    </w:p>
    <w:p>
      <w:pPr>
        <w:pStyle w:val="Normal2"/>
        <w:framePr w:w="4865" w:x="3744" w:y="1374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1"/>
          <w:sz w:val="32"/>
        </w:rPr>
        <w:t>王春秀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9"/>
          <w:sz w:val="32"/>
        </w:rPr>
        <w:t>自治区教育厅副厅长</w:t>
      </w:r>
    </w:p>
    <w:p>
      <w:pPr>
        <w:pStyle w:val="Normal2"/>
        <w:framePr w:w="6626" w:x="2213" w:y="1432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1"/>
          <w:sz w:val="32"/>
        </w:rPr>
        <w:t>副主任：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0"/>
          <w:sz w:val="32"/>
        </w:rPr>
        <w:t>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0"/>
          <w:sz w:val="32"/>
        </w:rPr>
        <w:t>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19"/>
          <w:sz w:val="32"/>
        </w:rPr>
        <w:t>自治区总工会副主席</w:t>
      </w:r>
    </w:p>
    <w:p>
      <w:pPr>
        <w:pStyle w:val="Normal2"/>
        <w:framePr w:w="7211" w:x="3744" w:y="1491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IJCFQ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1"/>
          <w:sz w:val="32"/>
        </w:rPr>
        <w:t>董宏伟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IJCFQ+FangSong_GB2312" w:hAnsi="DIJCFQ+FangSong_GB2312" w:eastAsiaTheme="minorHAnsi" w:cs="DIJCFQ+FangSong_GB2312"/>
          <w:color w:val="000000"/>
          <w:spacing w:val="20"/>
          <w:sz w:val="32"/>
        </w:rPr>
        <w:t>自治区教育厅副巡视员、工会主席</w:t>
      </w:r>
    </w:p>
    <w:p>
      <w:pPr>
        <w:pStyle w:val="Normal2"/>
        <w:framePr w:w="1100" w:x="932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8191" w:x="2213" w:y="20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0"/>
          <w:sz w:val="32"/>
        </w:rPr>
        <w:t>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2"/>
          <w:sz w:val="32"/>
        </w:rPr>
        <w:t>员：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龚雪飞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0"/>
          <w:sz w:val="32"/>
        </w:rPr>
        <w:t>自治区教育厅高等教育处处长</w:t>
      </w:r>
    </w:p>
    <w:p>
      <w:pPr>
        <w:pStyle w:val="Normal3"/>
        <w:framePr w:w="8191" w:x="2213" w:y="2064"/>
        <w:widowControl w:val="0"/>
        <w:autoSpaceDE w:val="0"/>
        <w:autoSpaceDN w:val="0"/>
        <w:spacing w:before="0" w:after="0" w:line="583" w:lineRule="exact"/>
        <w:ind w:left="1531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杨文刚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9"/>
          <w:sz w:val="32"/>
        </w:rPr>
        <w:t>自治区教育工委思政部部长</w:t>
      </w:r>
    </w:p>
    <w:p>
      <w:pPr>
        <w:pStyle w:val="Normal3"/>
        <w:framePr w:w="7211" w:x="3744" w:y="323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田景涛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0"/>
          <w:sz w:val="32"/>
        </w:rPr>
        <w:t>自治区总工会劳动和经济工作部长</w:t>
      </w:r>
    </w:p>
    <w:p>
      <w:pPr>
        <w:pStyle w:val="Normal3"/>
        <w:framePr w:w="7211" w:x="3744" w:y="3233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王克栋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9"/>
          <w:sz w:val="32"/>
        </w:rPr>
        <w:t>宁夏教科文卫体工会主席</w:t>
      </w:r>
    </w:p>
    <w:p>
      <w:pPr>
        <w:pStyle w:val="Normal3"/>
        <w:framePr w:w="9299" w:x="2189" w:y="440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4"/>
          <w:sz w:val="32"/>
        </w:rPr>
        <w:t>组委会下设办公室、评审委员会、监督委员会，组成人员</w:t>
      </w:r>
    </w:p>
    <w:p>
      <w:pPr>
        <w:pStyle w:val="Normal3"/>
        <w:framePr w:w="1454" w:x="1531" w:y="49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6"/>
          <w:sz w:val="32"/>
        </w:rPr>
        <w:t>如下：</w:t>
      </w:r>
    </w:p>
    <w:p>
      <w:pPr>
        <w:pStyle w:val="Normal3"/>
        <w:framePr w:w="2839" w:x="2213" w:y="55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PADK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PADK+KaiTi_GB2312" w:hAnsi="JFPADK+KaiTi_GB2312" w:eastAsiaTheme="minorHAnsi" w:cs="JFPADK+KaiTi_GB2312"/>
          <w:color w:val="000000"/>
          <w:spacing w:val="18"/>
          <w:sz w:val="32"/>
        </w:rPr>
        <w:t>（一）办公室：</w:t>
      </w:r>
    </w:p>
    <w:p>
      <w:pPr>
        <w:pStyle w:val="Normal3"/>
        <w:framePr w:w="4082" w:x="2213" w:y="615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0"/>
          <w:sz w:val="32"/>
        </w:rPr>
        <w:t>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任：王克栋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4"/>
          <w:sz w:val="32"/>
        </w:rPr>
        <w:t>冯天义</w:t>
      </w:r>
    </w:p>
    <w:p>
      <w:pPr>
        <w:pStyle w:val="Normal3"/>
        <w:framePr w:w="9166" w:x="2213" w:y="67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0"/>
          <w:sz w:val="32"/>
        </w:rPr>
        <w:t>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员：苏俊萍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霍正浩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朱月英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2"/>
          <w:sz w:val="32"/>
        </w:rPr>
        <w:t>李燕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李幸福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4"/>
          <w:sz w:val="32"/>
        </w:rPr>
        <w:t>盖文燕</w:t>
      </w:r>
    </w:p>
    <w:p>
      <w:pPr>
        <w:pStyle w:val="Normal3"/>
        <w:framePr w:w="9166" w:x="2213" w:y="6737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0"/>
          <w:sz w:val="32"/>
        </w:rPr>
        <w:t>办公室设在宁夏教科文卫体工会。</w:t>
      </w:r>
    </w:p>
    <w:p>
      <w:pPr>
        <w:pStyle w:val="Normal3"/>
        <w:framePr w:w="9166" w:x="2213" w:y="6737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JFPADK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PADK+KaiTi_GB2312" w:hAnsi="JFPADK+KaiTi_GB2312" w:eastAsiaTheme="minorHAnsi" w:cs="JFPADK+KaiTi_GB2312"/>
          <w:color w:val="000000"/>
          <w:spacing w:val="18"/>
          <w:sz w:val="32"/>
        </w:rPr>
        <w:t>（二）评审委员会</w:t>
      </w:r>
    </w:p>
    <w:p>
      <w:pPr>
        <w:pStyle w:val="Normal3"/>
        <w:framePr w:w="2839" w:x="2213" w:y="84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0"/>
          <w:sz w:val="32"/>
        </w:rPr>
        <w:t>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7"/>
          <w:sz w:val="32"/>
        </w:rPr>
        <w:t>任：王克栋</w:t>
      </w:r>
    </w:p>
    <w:p>
      <w:pPr>
        <w:pStyle w:val="Normal3"/>
        <w:framePr w:w="4082" w:x="2213" w:y="90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副主任：龚雪飞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4"/>
          <w:sz w:val="32"/>
        </w:rPr>
        <w:t>杨文刚</w:t>
      </w:r>
    </w:p>
    <w:p>
      <w:pPr>
        <w:pStyle w:val="Normal3"/>
        <w:framePr w:w="3179" w:x="2213" w:y="96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PADK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PADK+KaiTi_GB2312" w:hAnsi="JFPADK+KaiTi_GB2312" w:eastAsiaTheme="minorHAnsi" w:cs="JFPADK+KaiTi_GB2312"/>
          <w:color w:val="000000"/>
          <w:spacing w:val="18"/>
          <w:sz w:val="32"/>
        </w:rPr>
        <w:t>（三）监督委员会</w:t>
      </w:r>
    </w:p>
    <w:p>
      <w:pPr>
        <w:pStyle w:val="Normal3"/>
        <w:framePr w:w="2839" w:x="2213" w:y="1024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0"/>
          <w:sz w:val="32"/>
        </w:rPr>
        <w:t>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7"/>
          <w:sz w:val="32"/>
        </w:rPr>
        <w:t>任：董宏伟</w:t>
      </w:r>
    </w:p>
    <w:p>
      <w:pPr>
        <w:pStyle w:val="Normal3"/>
        <w:framePr w:w="2839" w:x="2213" w:y="1082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8"/>
          <w:sz w:val="32"/>
        </w:rPr>
        <w:t>副主任：苏俊萍</w:t>
      </w:r>
    </w:p>
    <w:p>
      <w:pPr>
        <w:pStyle w:val="Normal3"/>
        <w:framePr w:w="4277" w:x="2213" w:y="114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0"/>
          <w:sz w:val="32"/>
        </w:rPr>
        <w:t>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9"/>
          <w:sz w:val="32"/>
        </w:rPr>
        <w:t>员：各高校工会主席</w:t>
      </w:r>
    </w:p>
    <w:p>
      <w:pPr>
        <w:pStyle w:val="Normal3"/>
        <w:framePr w:w="2500" w:x="2210" w:y="1199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七、竞赛评委</w:t>
      </w:r>
    </w:p>
    <w:p>
      <w:pPr>
        <w:pStyle w:val="Normal3"/>
        <w:framePr w:w="10039" w:x="1531" w:y="12576"/>
        <w:widowControl w:val="0"/>
        <w:autoSpaceDE w:val="0"/>
        <w:autoSpaceDN w:val="0"/>
        <w:spacing w:before="0" w:after="0" w:line="319" w:lineRule="exact"/>
        <w:ind w:left="679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31"/>
          <w:sz w:val="32"/>
        </w:rPr>
        <w:t>教学竞赛评审委员会成员由各高校推荐的自治区级教</w:t>
      </w:r>
    </w:p>
    <w:p>
      <w:pPr>
        <w:pStyle w:val="Normal3"/>
        <w:framePr w:w="10039" w:x="1531" w:y="12576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学名师和知名专家教授组成。每个组别由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8"/>
          <w:sz w:val="32"/>
        </w:rPr>
        <w:t>名评委组成，4</w:t>
      </w:r>
    </w:p>
    <w:p>
      <w:pPr>
        <w:pStyle w:val="Normal3"/>
        <w:framePr w:w="10039" w:x="1531" w:y="12576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个组别共计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DCCQJE+FangSong_GB2312" w:eastAsiaTheme="minorHAnsi" w:hAnsiTheme="minorHAnsi" w:cstheme="minorBidi"/>
          <w:color w:val="000000"/>
          <w:spacing w:val="6"/>
          <w:sz w:val="32"/>
        </w:rPr>
        <w:t>28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6"/>
          <w:sz w:val="32"/>
        </w:rPr>
        <w:t>名评委。</w:t>
      </w:r>
    </w:p>
    <w:p>
      <w:pPr>
        <w:pStyle w:val="Normal3"/>
        <w:framePr w:w="9255" w:x="2213" w:y="143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1"/>
          <w:sz w:val="32"/>
        </w:rPr>
        <w:t>各高校推荐与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4"/>
          <w:sz w:val="32"/>
        </w:rPr>
        <w:t>个组别相应的评委人选，每个组别分别</w:t>
      </w:r>
    </w:p>
    <w:p>
      <w:pPr>
        <w:pStyle w:val="Normal3"/>
        <w:framePr w:w="10045" w:x="1531" w:y="148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CCQ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22"/>
          <w:sz w:val="32"/>
        </w:rPr>
        <w:t>推荐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DCCQJE+FangSong_GB2312" w:eastAsiaTheme="minorHAnsi" w:hAnsiTheme="minorHAnsi" w:cstheme="minorBidi"/>
          <w:color w:val="000000"/>
          <w:spacing w:val="8"/>
          <w:sz w:val="32"/>
        </w:rPr>
        <w:t>1-2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DCCQJE+FangSong_GB2312" w:hAnsi="DCCQJE+FangSong_GB2312" w:eastAsiaTheme="minorHAnsi" w:cs="DCCQJE+FangSong_GB2312"/>
          <w:color w:val="000000"/>
          <w:spacing w:val="16"/>
          <w:sz w:val="32"/>
        </w:rPr>
        <w:t>人，要求身体健康、精力充沛、教学经验丰富、教</w:t>
      </w:r>
    </w:p>
    <w:p>
      <w:pPr>
        <w:pStyle w:val="Normal3"/>
        <w:framePr w:w="110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4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7"/>
          <w:sz w:val="32"/>
        </w:rPr>
        <w:t>学水平较高、具备正高级专业技术职称，组委会在此基础上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30"/>
          <w:sz w:val="32"/>
        </w:rPr>
        <w:t>成立竞赛评审委员会专家库，并从中遴选专家担任此次评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0"/>
          <w:sz w:val="32"/>
        </w:rPr>
        <w:t>委。遴选评委的原则主要有：一是权威性。重点从国家级、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7"/>
          <w:sz w:val="32"/>
        </w:rPr>
        <w:t>自治区级教学名师或重点学科专业中遴选；二是公正性。遴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7"/>
          <w:sz w:val="32"/>
        </w:rPr>
        <w:t>选教师具有良好的职业道德，诚实守信，严谨规范，同行评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30"/>
          <w:sz w:val="32"/>
        </w:rPr>
        <w:t>价认可度较高；三是代表性。遴选中既要重点考虑多数参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30"/>
          <w:sz w:val="32"/>
        </w:rPr>
        <w:t>赛教师学科专业的构成，又要兼顾少数教师所涉及的学科</w:t>
      </w:r>
    </w:p>
    <w:p>
      <w:pPr>
        <w:pStyle w:val="Normal4"/>
        <w:framePr w:w="10149" w:x="1531" w:y="2043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2"/>
          <w:sz w:val="32"/>
        </w:rPr>
        <w:t>专业。</w:t>
      </w:r>
    </w:p>
    <w:p>
      <w:pPr>
        <w:pStyle w:val="Normal4"/>
        <w:framePr w:w="10048" w:x="1531" w:y="6490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3"/>
          <w:sz w:val="32"/>
        </w:rPr>
        <w:t>各高校在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4"/>
          <w:sz w:val="32"/>
        </w:rPr>
        <w:t>日前填报《第五届全区高校青年教师教</w:t>
      </w:r>
    </w:p>
    <w:p>
      <w:pPr>
        <w:pStyle w:val="Normal4"/>
        <w:framePr w:w="10048" w:x="1531" w:y="6490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1"/>
          <w:sz w:val="32"/>
        </w:rPr>
        <w:t>学竞赛决赛专家评委推荐表》（见附件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0"/>
          <w:sz w:val="32"/>
        </w:rPr>
        <w:t>2），电子版发送邮件</w:t>
      </w:r>
    </w:p>
    <w:p>
      <w:pPr>
        <w:pStyle w:val="Normal4"/>
        <w:framePr w:w="10048" w:x="1531" w:y="6490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0"/>
          <w:sz w:val="32"/>
        </w:rPr>
        <w:t>至宁夏医科大学指定邮箱。</w:t>
      </w:r>
    </w:p>
    <w:p>
      <w:pPr>
        <w:pStyle w:val="Normal4"/>
        <w:framePr w:w="2498" w:x="2213" w:y="815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7"/>
          <w:sz w:val="32"/>
        </w:rPr>
        <w:t>八、竞赛材料</w:t>
      </w:r>
    </w:p>
    <w:p>
      <w:pPr>
        <w:pStyle w:val="Normal4"/>
        <w:framePr w:w="10044" w:x="1531" w:y="8715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9"/>
          <w:sz w:val="32"/>
        </w:rPr>
        <w:t>各参赛高校须在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9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9"/>
          <w:sz w:val="32"/>
        </w:rPr>
        <w:t>日-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5"/>
          <w:sz w:val="32"/>
        </w:rPr>
        <w:t>日前提交电子版</w:t>
      </w:r>
    </w:p>
    <w:p>
      <w:pPr>
        <w:pStyle w:val="Normal4"/>
        <w:framePr w:w="10044" w:x="1531" w:y="8715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4"/>
          <w:sz w:val="32"/>
        </w:rPr>
        <w:t>参赛选手报名材料，2018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13"/>
          <w:sz w:val="32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30"/>
          <w:sz w:val="32"/>
        </w:rPr>
        <w:t>日前提交纸质版报名</w:t>
      </w:r>
    </w:p>
    <w:p>
      <w:pPr>
        <w:pStyle w:val="Normal4"/>
        <w:framePr w:w="10044" w:x="1531" w:y="8715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2"/>
          <w:sz w:val="32"/>
        </w:rPr>
        <w:t>材料。</w:t>
      </w:r>
    </w:p>
    <w:p>
      <w:pPr>
        <w:pStyle w:val="Normal4"/>
        <w:framePr w:w="10041" w:x="1531" w:y="10383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5"/>
          <w:sz w:val="32"/>
        </w:rPr>
        <w:t>报送地点：宁夏医科大学雁湖校区正德楼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8"/>
          <w:sz w:val="32"/>
        </w:rPr>
        <w:t>322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-24"/>
          <w:sz w:val="32"/>
        </w:rPr>
        <w:t>室，（详</w:t>
      </w:r>
    </w:p>
    <w:p>
      <w:pPr>
        <w:pStyle w:val="Normal4"/>
        <w:framePr w:w="10041" w:x="1531" w:y="10383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1"/>
          <w:sz w:val="32"/>
        </w:rPr>
        <w:t>细地址：银川市兴庆区胜利街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9"/>
          <w:sz w:val="32"/>
        </w:rPr>
        <w:t>1160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-43"/>
          <w:sz w:val="32"/>
        </w:rPr>
        <w:t>号）。</w:t>
      </w:r>
    </w:p>
    <w:p>
      <w:pPr>
        <w:pStyle w:val="Normal4"/>
        <w:framePr w:w="10041" w:x="1531" w:y="10383"/>
        <w:widowControl w:val="0"/>
        <w:autoSpaceDE w:val="0"/>
        <w:autoSpaceDN w:val="0"/>
        <w:spacing w:before="0" w:after="0" w:line="557" w:lineRule="exact"/>
        <w:ind w:left="679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3"/>
          <w:sz w:val="32"/>
        </w:rPr>
        <w:t>电子信箱：361767415@qq.com，</w:t>
      </w:r>
    </w:p>
    <w:p>
      <w:pPr>
        <w:pStyle w:val="Normal4"/>
        <w:framePr w:w="7602" w:x="2210" w:y="1205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6"/>
          <w:sz w:val="32"/>
        </w:rPr>
        <w:t>联系人：刘璐，联系电话：0951—6980128。</w:t>
      </w:r>
    </w:p>
    <w:p>
      <w:pPr>
        <w:pStyle w:val="Normal4"/>
        <w:framePr w:w="7602" w:x="2210" w:y="12051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OJJASG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JJASG+KaiTi_GB2312" w:hAnsi="OJJASG+KaiTi_GB2312" w:eastAsiaTheme="minorHAnsi" w:cs="OJJASG+KaiTi_GB2312"/>
          <w:color w:val="000000"/>
          <w:spacing w:val="19"/>
          <w:sz w:val="32"/>
        </w:rPr>
        <w:t>（一）提交报名材料如下：</w:t>
      </w:r>
    </w:p>
    <w:p>
      <w:pPr>
        <w:pStyle w:val="Normal4"/>
        <w:framePr w:w="5450" w:x="2213" w:y="1316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9"/>
          <w:sz w:val="32"/>
        </w:rPr>
        <w:t>1.选手本人身份证复印件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1"/>
          <w:sz w:val="32"/>
        </w:rPr>
        <w:t>份；</w:t>
      </w:r>
    </w:p>
    <w:p>
      <w:pPr>
        <w:pStyle w:val="Normal4"/>
        <w:framePr w:w="10041" w:x="1531" w:y="13719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6"/>
          <w:sz w:val="32"/>
        </w:rPr>
        <w:t>2.《第六届全区高校青年教师教学竞赛决赛参赛选手推</w:t>
      </w:r>
    </w:p>
    <w:p>
      <w:pPr>
        <w:pStyle w:val="Normal4"/>
        <w:framePr w:w="10041" w:x="1531" w:y="13719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1"/>
          <w:sz w:val="32"/>
        </w:rPr>
        <w:t>荐表》一式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21"/>
          <w:sz w:val="32"/>
        </w:rPr>
        <w:t>份（见附件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-46"/>
          <w:sz w:val="32"/>
        </w:rPr>
        <w:t>3）；</w:t>
      </w:r>
    </w:p>
    <w:p>
      <w:pPr>
        <w:pStyle w:val="Normal4"/>
        <w:framePr w:w="9257" w:x="2213" w:y="1483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OMLJE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MLJE+FangSong_GB2312" w:hAnsi="MOMLJE+FangSong_GB2312" w:eastAsiaTheme="minorHAnsi" w:cs="MOMLJE+FangSong_GB2312"/>
          <w:color w:val="000000"/>
          <w:spacing w:val="16"/>
          <w:sz w:val="32"/>
        </w:rPr>
        <w:t>3.《第六届全区高校青年教师教学竞赛决赛参会人员汇</w:t>
      </w:r>
    </w:p>
    <w:p>
      <w:pPr>
        <w:pStyle w:val="Normal4"/>
        <w:framePr w:w="9257" w:x="2213" w:y="14830"/>
        <w:widowControl w:val="0"/>
        <w:autoSpaceDE w:val="0"/>
        <w:autoSpaceDN w:val="0"/>
        <w:spacing w:before="0" w:after="0" w:line="532" w:lineRule="exact"/>
        <w:ind w:left="711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5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7305" w:x="1531" w:y="204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4"/>
          <w:sz w:val="32"/>
        </w:rPr>
        <w:t>总表》（加盖公章）一式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份（见附件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-47"/>
          <w:sz w:val="32"/>
        </w:rPr>
        <w:t>4）。</w:t>
      </w:r>
    </w:p>
    <w:p>
      <w:pPr>
        <w:pStyle w:val="Normal5"/>
        <w:framePr w:w="7305" w:x="1531" w:y="2043"/>
        <w:widowControl w:val="0"/>
        <w:autoSpaceDE w:val="0"/>
        <w:autoSpaceDN w:val="0"/>
        <w:spacing w:before="0" w:after="0" w:line="554" w:lineRule="exact"/>
        <w:ind w:left="682" w:right="0" w:firstLine="0"/>
        <w:jc w:val="left"/>
        <w:rPr>
          <w:rStyle w:val="DefaultParagraphFont"/>
          <w:rFonts w:ascii="NUIHES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IHES+KaiTi_GB2312" w:hAnsi="NUIHES+KaiTi_GB2312" w:eastAsiaTheme="minorHAnsi" w:cs="NUIHES+KaiTi_GB2312"/>
          <w:color w:val="000000"/>
          <w:spacing w:val="19"/>
          <w:sz w:val="32"/>
        </w:rPr>
        <w:t>（二）提交竞赛材料如下：</w:t>
      </w:r>
    </w:p>
    <w:p>
      <w:pPr>
        <w:pStyle w:val="Normal5"/>
        <w:framePr w:w="10237" w:x="1531" w:y="3154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9"/>
          <w:sz w:val="32"/>
        </w:rPr>
        <w:t>1.教学大纲：主要包含课程名称、基本信息（课程性质、</w:t>
      </w:r>
    </w:p>
    <w:p>
      <w:pPr>
        <w:pStyle w:val="Normal5"/>
        <w:framePr w:w="10237" w:x="1531" w:y="3154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7"/>
          <w:sz w:val="32"/>
        </w:rPr>
        <w:t>教学时数、学分、学生对象）、课程简介、课程目标、课程</w:t>
      </w:r>
    </w:p>
    <w:p>
      <w:pPr>
        <w:pStyle w:val="Normal5"/>
        <w:framePr w:w="10237" w:x="1531" w:y="3154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0"/>
          <w:sz w:val="32"/>
        </w:rPr>
        <w:t>内容与教学安排、课程评价、建议阅读文献等要素。</w:t>
      </w:r>
    </w:p>
    <w:p>
      <w:pPr>
        <w:pStyle w:val="Normal5"/>
        <w:framePr w:w="10237" w:x="1531" w:y="3154"/>
        <w:widowControl w:val="0"/>
        <w:autoSpaceDE w:val="0"/>
        <w:autoSpaceDN w:val="0"/>
        <w:spacing w:before="0" w:after="0" w:line="557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9"/>
          <w:sz w:val="32"/>
        </w:rPr>
        <w:t>首页须按以下格式排版：</w:t>
      </w:r>
    </w:p>
    <w:p>
      <w:pPr>
        <w:pStyle w:val="Normal5"/>
        <w:framePr w:w="10041" w:x="1531" w:y="5379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6"/>
          <w:sz w:val="32"/>
        </w:rPr>
        <w:t>第一行：第六届全区高校青年教师教学竞赛决赛参赛材</w:t>
      </w:r>
    </w:p>
    <w:p>
      <w:pPr>
        <w:pStyle w:val="Normal5"/>
        <w:framePr w:w="10041" w:x="1531" w:y="5379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8"/>
          <w:sz w:val="32"/>
        </w:rPr>
        <w:t>料（页面左上角，二号，宋体）；</w:t>
      </w:r>
    </w:p>
    <w:p>
      <w:pPr>
        <w:pStyle w:val="Normal5"/>
        <w:framePr w:w="10238" w:x="1531" w:y="6490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0"/>
          <w:sz w:val="32"/>
        </w:rPr>
        <w:t>第二行：课程名称，例如遗传学（页面三分之一处居中，</w:t>
      </w:r>
    </w:p>
    <w:p>
      <w:pPr>
        <w:pStyle w:val="Normal5"/>
        <w:framePr w:w="10238" w:x="1531" w:y="6490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-6"/>
          <w:sz w:val="32"/>
        </w:rPr>
        <w:t>初号，宋体）；</w:t>
      </w:r>
    </w:p>
    <w:p>
      <w:pPr>
        <w:pStyle w:val="Normal5"/>
        <w:framePr w:w="10238" w:x="1531" w:y="7601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0"/>
          <w:sz w:val="32"/>
        </w:rPr>
        <w:t>第三行：参赛组别，例如文科组（页面二分之一处居中，</w:t>
      </w:r>
    </w:p>
    <w:p>
      <w:pPr>
        <w:pStyle w:val="Normal5"/>
        <w:framePr w:w="10238" w:x="1531" w:y="7601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-6"/>
          <w:sz w:val="32"/>
        </w:rPr>
        <w:t>一号，宋体）。</w:t>
      </w:r>
    </w:p>
    <w:p>
      <w:pPr>
        <w:pStyle w:val="Normal5"/>
        <w:framePr w:w="10042" w:x="1531" w:y="8715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5"/>
          <w:sz w:val="32"/>
        </w:rPr>
        <w:t>2.教学设计:20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个学时的教学设计方案，格式为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8"/>
          <w:sz w:val="32"/>
        </w:rPr>
        <w:t>PDF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0"/>
          <w:sz w:val="32"/>
        </w:rPr>
        <w:t>文</w:t>
      </w:r>
    </w:p>
    <w:p>
      <w:pPr>
        <w:pStyle w:val="Normal5"/>
        <w:framePr w:w="10042" w:x="1531" w:y="8715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8"/>
          <w:sz w:val="32"/>
        </w:rPr>
        <w:t>档通用格式。</w:t>
      </w:r>
    </w:p>
    <w:p>
      <w:pPr>
        <w:pStyle w:val="Normal5"/>
        <w:framePr w:w="10238" w:x="1531" w:y="9826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7"/>
          <w:sz w:val="32"/>
        </w:rPr>
        <w:t>3.教学节段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0"/>
          <w:sz w:val="32"/>
        </w:rPr>
        <w:t>PPT:与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11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个学时教学设计方案相对应的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5"/>
          <w:sz w:val="32"/>
        </w:rPr>
        <w:t>20</w:t>
      </w:r>
    </w:p>
    <w:p>
      <w:pPr>
        <w:pStyle w:val="Normal5"/>
        <w:framePr w:w="10238" w:x="1531" w:y="9826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个教学节段的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5"/>
          <w:sz w:val="32"/>
        </w:rPr>
        <w:t>PPT，格式为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10"/>
          <w:sz w:val="32"/>
        </w:rPr>
        <w:t>Powerpoint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2"/>
          <w:sz w:val="32"/>
        </w:rPr>
        <w:t>演示文稿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8"/>
          <w:sz w:val="32"/>
        </w:rPr>
        <w:t>4:3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4"/>
          <w:sz w:val="32"/>
        </w:rPr>
        <w:t>大小，</w:t>
      </w:r>
    </w:p>
    <w:p>
      <w:pPr>
        <w:pStyle w:val="Normal5"/>
        <w:framePr w:w="10238" w:x="1531" w:y="9826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分辨率为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0"/>
          <w:sz w:val="32"/>
        </w:rPr>
        <w:t>1280*1024。</w:t>
      </w:r>
    </w:p>
    <w:p>
      <w:pPr>
        <w:pStyle w:val="Normal5"/>
        <w:framePr w:w="10042" w:x="1531" w:y="11494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7"/>
          <w:sz w:val="32"/>
        </w:rPr>
        <w:t>4.教学节段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8"/>
          <w:sz w:val="32"/>
        </w:rPr>
        <w:t>PPT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6"/>
          <w:sz w:val="32"/>
        </w:rPr>
        <w:t>的目录:20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个教学节段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SKEMBA+FangSong_GB2312" w:eastAsiaTheme="minorHAnsi" w:hAnsiTheme="minorHAnsi" w:cstheme="minorBidi"/>
          <w:color w:val="000000"/>
          <w:spacing w:val="8"/>
          <w:sz w:val="32"/>
        </w:rPr>
        <w:t>PPT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6"/>
          <w:sz w:val="32"/>
        </w:rPr>
        <w:t>的目录（目</w:t>
      </w:r>
    </w:p>
    <w:p>
      <w:pPr>
        <w:pStyle w:val="Normal5"/>
        <w:framePr w:w="10042" w:x="1531" w:y="11494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1"/>
          <w:sz w:val="32"/>
        </w:rPr>
        <w:t>录范例见附件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-24"/>
          <w:sz w:val="32"/>
        </w:rPr>
        <w:t>1-6）。</w:t>
      </w:r>
    </w:p>
    <w:p>
      <w:pPr>
        <w:pStyle w:val="Normal5"/>
        <w:framePr w:w="10039" w:x="1531" w:y="12605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6"/>
          <w:sz w:val="32"/>
        </w:rPr>
        <w:t>提交竞赛材料时，要确保提交的电子版材料与纸质版一</w:t>
      </w:r>
    </w:p>
    <w:p>
      <w:pPr>
        <w:pStyle w:val="Normal5"/>
        <w:framePr w:w="10039" w:x="1531" w:y="12605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30"/>
          <w:sz w:val="32"/>
        </w:rPr>
        <w:t>致，如有不同，以纸质版为准。材料一经提交，组委会不</w:t>
      </w:r>
    </w:p>
    <w:p>
      <w:pPr>
        <w:pStyle w:val="Normal5"/>
        <w:framePr w:w="10039" w:x="1531" w:y="12605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30"/>
          <w:sz w:val="32"/>
        </w:rPr>
        <w:t>接受任何形式的更改或调换。逾期未报送者，视作放弃参</w:t>
      </w:r>
    </w:p>
    <w:p>
      <w:pPr>
        <w:pStyle w:val="Normal5"/>
        <w:framePr w:w="10039" w:x="1531" w:y="12605"/>
        <w:widowControl w:val="0"/>
        <w:autoSpaceDE w:val="0"/>
        <w:autoSpaceDN w:val="0"/>
        <w:spacing w:before="0" w:after="0" w:line="554" w:lineRule="exact"/>
        <w:ind w:left="0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25"/>
          <w:sz w:val="32"/>
        </w:rPr>
        <w:t>赛资格。</w:t>
      </w:r>
    </w:p>
    <w:p>
      <w:pPr>
        <w:pStyle w:val="Normal5"/>
        <w:framePr w:w="9716" w:x="1814" w:y="14830"/>
        <w:widowControl w:val="0"/>
        <w:autoSpaceDE w:val="0"/>
        <w:autoSpaceDN w:val="0"/>
        <w:spacing w:before="0" w:after="0" w:line="319" w:lineRule="exact"/>
        <w:ind w:left="398" w:right="0" w:firstLine="0"/>
        <w:jc w:val="left"/>
        <w:rPr>
          <w:rStyle w:val="DefaultParagraphFont"/>
          <w:rFonts w:ascii="SKEMBA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KEMBA+FangSong_GB2312" w:hAnsi="SKEMBA+FangSong_GB2312" w:eastAsiaTheme="minorHAnsi" w:cs="SKEMBA+FangSong_GB2312"/>
          <w:color w:val="000000"/>
          <w:spacing w:val="16"/>
          <w:sz w:val="32"/>
        </w:rPr>
        <w:t>本通知未尽事宜，主办单位将以补充通知的形式予以明</w:t>
      </w:r>
    </w:p>
    <w:p>
      <w:pPr>
        <w:pStyle w:val="Normal5"/>
        <w:framePr w:w="9716" w:x="1814" w:y="14830"/>
        <w:widowControl w:val="0"/>
        <w:autoSpaceDE w:val="0"/>
        <w:autoSpaceDN w:val="0"/>
        <w:spacing w:before="0" w:after="0" w:line="532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6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10039" w:x="1531" w:y="204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20"/>
          <w:sz w:val="32"/>
        </w:rPr>
        <w:t>确，具体事项请与宁夏教科文卫体工会联系。</w:t>
      </w:r>
    </w:p>
    <w:p>
      <w:pPr>
        <w:pStyle w:val="Normal6"/>
        <w:framePr w:w="10039" w:x="1531" w:y="2043"/>
        <w:widowControl w:val="0"/>
        <w:autoSpaceDE w:val="0"/>
        <w:autoSpaceDN w:val="0"/>
        <w:spacing w:before="0" w:after="0" w:line="554" w:lineRule="exact"/>
        <w:ind w:left="679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22"/>
          <w:sz w:val="32"/>
        </w:rPr>
        <w:t>联系人：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21"/>
          <w:sz w:val="32"/>
        </w:rPr>
        <w:t>苏俊萍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10"/>
          <w:sz w:val="32"/>
        </w:rPr>
        <w:t>0951-2090101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9"/>
          <w:sz w:val="32"/>
        </w:rPr>
        <w:t>18609521217</w:t>
      </w:r>
    </w:p>
    <w:p>
      <w:pPr>
        <w:pStyle w:val="Normal6"/>
        <w:framePr w:w="10039" w:x="1531" w:y="2043"/>
        <w:widowControl w:val="0"/>
        <w:autoSpaceDE w:val="0"/>
        <w:autoSpaceDN w:val="0"/>
        <w:spacing w:before="0" w:after="0" w:line="557" w:lineRule="exact"/>
        <w:ind w:left="682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5"/>
          <w:sz w:val="32"/>
        </w:rPr>
        <w:t>联系地址：银川市金凤区正源北街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8"/>
          <w:sz w:val="32"/>
        </w:rPr>
        <w:t>135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8"/>
          <w:sz w:val="32"/>
        </w:rPr>
        <w:t>号宁夏总工会大</w:t>
      </w:r>
    </w:p>
    <w:p>
      <w:pPr>
        <w:pStyle w:val="Normal6"/>
        <w:framePr w:w="10039" w:x="1531" w:y="2043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0"/>
          <w:sz w:val="32"/>
        </w:rPr>
        <w:t>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6"/>
          <w:sz w:val="32"/>
        </w:rPr>
        <w:t>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0"/>
          <w:sz w:val="32"/>
        </w:rPr>
        <w:t>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9"/>
          <w:sz w:val="32"/>
        </w:rPr>
        <w:t>1711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4"/>
          <w:sz w:val="32"/>
        </w:rPr>
        <w:t>房间。</w:t>
      </w:r>
    </w:p>
    <w:p>
      <w:pPr>
        <w:pStyle w:val="Normal6"/>
        <w:framePr w:w="5264" w:x="2213" w:y="42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2"/>
          <w:sz w:val="32"/>
        </w:rPr>
        <w:t>电子邮箱：1275575015@qq.com</w:t>
      </w:r>
    </w:p>
    <w:p>
      <w:pPr>
        <w:pStyle w:val="Normal6"/>
        <w:framePr w:w="10044" w:x="1531" w:y="4822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eastAsiaTheme="minorHAnsi" w:hAnsiTheme="minorHAnsi" w:cstheme="minorBidi"/>
          <w:color w:val="000000"/>
          <w:spacing w:val="6"/>
          <w:sz w:val="32"/>
        </w:rPr>
        <w:t>QQ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7"/>
          <w:sz w:val="32"/>
        </w:rPr>
        <w:t>群：750988210（请领队和参赛队员加入，用于解答</w:t>
      </w:r>
    </w:p>
    <w:p>
      <w:pPr>
        <w:pStyle w:val="Normal6"/>
        <w:framePr w:w="10044" w:x="1531" w:y="4822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0"/>
          <w:sz w:val="32"/>
        </w:rPr>
        <w:t>本赛事相关疑问）。</w:t>
      </w:r>
    </w:p>
    <w:p>
      <w:pPr>
        <w:pStyle w:val="Normal6"/>
        <w:framePr w:w="9258" w:x="2230" w:y="649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3"/>
          <w:sz w:val="32"/>
        </w:rPr>
        <w:t>附件：1.第六届全区高校青年教师教学竞赛决赛实施方案</w:t>
      </w:r>
    </w:p>
    <w:p>
      <w:pPr>
        <w:pStyle w:val="Normal6"/>
        <w:framePr w:w="9258" w:x="2230" w:y="6490"/>
        <w:widowControl w:val="0"/>
        <w:autoSpaceDE w:val="0"/>
        <w:autoSpaceDN w:val="0"/>
        <w:spacing w:before="0" w:after="0" w:line="557" w:lineRule="exact"/>
        <w:ind w:left="1001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31"/>
          <w:sz w:val="32"/>
        </w:rPr>
        <w:t>2.第六届全区高校青年教师教学竞赛评审委员</w:t>
      </w:r>
    </w:p>
    <w:p>
      <w:pPr>
        <w:pStyle w:val="Normal6"/>
        <w:framePr w:w="9258" w:x="2230" w:y="6490"/>
        <w:widowControl w:val="0"/>
        <w:autoSpaceDE w:val="0"/>
        <w:autoSpaceDN w:val="0"/>
        <w:spacing w:before="0" w:after="0" w:line="554" w:lineRule="exact"/>
        <w:ind w:left="1346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8"/>
          <w:sz w:val="32"/>
        </w:rPr>
        <w:t>会专家推荐表</w:t>
      </w:r>
    </w:p>
    <w:p>
      <w:pPr>
        <w:pStyle w:val="Normal6"/>
        <w:framePr w:w="8089" w:x="3230" w:y="815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31"/>
          <w:sz w:val="32"/>
        </w:rPr>
        <w:t>3.第六届全区高校青年教师教学竞赛决赛参赛</w:t>
      </w:r>
    </w:p>
    <w:p>
      <w:pPr>
        <w:pStyle w:val="Normal6"/>
        <w:framePr w:w="8089" w:x="3230" w:y="8158"/>
        <w:widowControl w:val="0"/>
        <w:autoSpaceDE w:val="0"/>
        <w:autoSpaceDN w:val="0"/>
        <w:spacing w:before="0" w:after="0" w:line="557" w:lineRule="exact"/>
        <w:ind w:left="346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7"/>
          <w:sz w:val="32"/>
        </w:rPr>
        <w:t>选手推荐表</w:t>
      </w:r>
    </w:p>
    <w:p>
      <w:pPr>
        <w:pStyle w:val="Normal6"/>
        <w:framePr w:w="8089" w:x="3230" w:y="926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31"/>
          <w:sz w:val="32"/>
        </w:rPr>
        <w:t>4.第六届全区高校青年教师教学竞赛决赛参会</w:t>
      </w:r>
    </w:p>
    <w:p>
      <w:pPr>
        <w:pStyle w:val="Normal6"/>
        <w:framePr w:w="8089" w:x="3230" w:y="9269"/>
        <w:widowControl w:val="0"/>
        <w:autoSpaceDE w:val="0"/>
        <w:autoSpaceDN w:val="0"/>
        <w:spacing w:before="0" w:after="0" w:line="557" w:lineRule="exact"/>
        <w:ind w:left="346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7"/>
          <w:sz w:val="32"/>
        </w:rPr>
        <w:t>人员汇总表</w:t>
      </w:r>
    </w:p>
    <w:p>
      <w:pPr>
        <w:pStyle w:val="Normal6"/>
        <w:framePr w:w="3888" w:x="2381" w:y="121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9"/>
          <w:sz w:val="32"/>
        </w:rPr>
        <w:t>宁夏回族自治区总工会</w:t>
      </w:r>
    </w:p>
    <w:p>
      <w:pPr>
        <w:pStyle w:val="Normal6"/>
        <w:framePr w:w="3888" w:x="6633" w:y="121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19"/>
          <w:sz w:val="32"/>
        </w:rPr>
        <w:t>宁夏回族自治区教育厅</w:t>
      </w:r>
    </w:p>
    <w:p>
      <w:pPr>
        <w:pStyle w:val="Normal6"/>
        <w:framePr w:w="3888" w:x="6633" w:y="12156"/>
        <w:widowControl w:val="0"/>
        <w:autoSpaceDE w:val="0"/>
        <w:autoSpaceDN w:val="0"/>
        <w:spacing w:before="0" w:after="0" w:line="583" w:lineRule="exact"/>
        <w:ind w:left="341" w:right="0" w:firstLine="0"/>
        <w:jc w:val="left"/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QIFAV+FangSong_GB2312" w:eastAsiaTheme="minorHAnsi" w:hAnsiTheme="minorHAnsi" w:cstheme="minorBidi"/>
          <w:color w:val="000000"/>
          <w:spacing w:val="9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0"/>
          <w:sz w:val="32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1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PQIFAV+FangSong_GB2312" w:eastAsiaTheme="minorHAnsi" w:hAnsiTheme="minorHAnsi" w:cstheme="minorBidi"/>
          <w:color w:val="000000"/>
          <w:spacing w:val="11"/>
          <w:sz w:val="32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PQIFAV+FangSong_GB2312" w:hAnsi="PQIFAV+FangSong_GB2312" w:eastAsiaTheme="minorHAnsi" w:cs="PQIFAV+FangSong_GB2312"/>
          <w:color w:val="000000"/>
          <w:spacing w:val="0"/>
          <w:sz w:val="32"/>
        </w:rPr>
        <w:t>日</w:t>
      </w:r>
    </w:p>
    <w:p>
      <w:pPr>
        <w:pStyle w:val="Normal6"/>
        <w:framePr w:w="1100" w:x="932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7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153.6pt;height:148.8pt;margin-top:543.6pt;margin-left:128.65pt;mso-position-horizontal-relative:page;mso-position-vertical-relative:page;position:absolute;z-index:-251648000">
            <v:imagedata r:id="rId5" o:title=""/>
          </v:shape>
        </w:pict>
      </w:r>
      <w:r>
        <w:rPr>
          <w:noProof/>
        </w:rPr>
        <w:pict>
          <v:shape id="_x0000_s1027" type="#_x0000_t75" style="width:155.75pt;height:165.2pt;margin-top:539.05pt;margin-left:334.15pt;mso-position-horizontal-relative:page;mso-position-vertical-relative:page;position:absolute;z-index:-251657216">
            <v:imagedata r:id="rId6" o:title=""/>
          </v:shape>
        </w:pic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1235" w:x="1531" w:y="202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  <w:t>1</w:t>
      </w:r>
    </w:p>
    <w:p>
      <w:pPr>
        <w:pStyle w:val="Normal7"/>
        <w:framePr w:w="5800" w:x="3374" w:y="2523"/>
        <w:widowControl w:val="0"/>
        <w:autoSpaceDE w:val="0"/>
        <w:autoSpaceDN w:val="0"/>
        <w:spacing w:before="0" w:after="0" w:line="523" w:lineRule="exact"/>
        <w:ind w:left="0" w:right="0" w:firstLine="0"/>
        <w:jc w:val="left"/>
        <w:rPr>
          <w:rStyle w:val="DefaultParagraphFont"/>
          <w:rFonts w:ascii="ALNRNC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ALNRNC+FZXBSJW--GB1-0" w:hAnsi="ALNRNC+FZXBSJW--GB1-0" w:eastAsiaTheme="minorHAnsi" w:cs="ALNRNC+FZXBSJW--GB1-0"/>
          <w:color w:val="000000"/>
          <w:spacing w:val="19"/>
          <w:sz w:val="44"/>
        </w:rPr>
        <w:t>第六届全区高校青年教师</w:t>
      </w:r>
    </w:p>
    <w:p>
      <w:pPr>
        <w:pStyle w:val="Normal7"/>
        <w:framePr w:w="5800" w:x="3374" w:y="2523"/>
        <w:widowControl w:val="0"/>
        <w:autoSpaceDE w:val="0"/>
        <w:autoSpaceDN w:val="0"/>
        <w:spacing w:before="0" w:after="0" w:line="578" w:lineRule="exact"/>
        <w:ind w:left="230" w:right="0" w:firstLine="0"/>
        <w:jc w:val="left"/>
        <w:rPr>
          <w:rStyle w:val="DefaultParagraphFont"/>
          <w:rFonts w:ascii="ALNRNC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ALNRNC+FZXBSJW--GB1-0" w:hAnsi="ALNRNC+FZXBSJW--GB1-0" w:eastAsiaTheme="minorHAnsi" w:cs="ALNRNC+FZXBSJW--GB1-0"/>
          <w:color w:val="000000"/>
          <w:spacing w:val="19"/>
          <w:sz w:val="44"/>
        </w:rPr>
        <w:t>教学竞赛决赛实施方案</w:t>
      </w:r>
    </w:p>
    <w:p>
      <w:pPr>
        <w:pStyle w:val="Normal7"/>
        <w:framePr w:w="2498" w:x="2213" w:y="43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7"/>
          <w:sz w:val="32"/>
        </w:rPr>
        <w:t>一、竞赛学科</w:t>
      </w:r>
    </w:p>
    <w:p>
      <w:pPr>
        <w:pStyle w:val="Normal7"/>
        <w:framePr w:w="10049" w:x="1531" w:y="4971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8"/>
          <w:sz w:val="32"/>
        </w:rPr>
        <w:t>第一组为文科（含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6"/>
          <w:sz w:val="32"/>
        </w:rPr>
        <w:t>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2"/>
          <w:sz w:val="32"/>
        </w:rPr>
        <w:t>哲学，02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3"/>
          <w:sz w:val="32"/>
        </w:rPr>
        <w:t>经济学，03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9"/>
          <w:sz w:val="32"/>
        </w:rPr>
        <w:t>法学，04</w:t>
      </w:r>
    </w:p>
    <w:p>
      <w:pPr>
        <w:pStyle w:val="Normal7"/>
        <w:framePr w:w="10049" w:x="1531" w:y="4971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8"/>
          <w:sz w:val="32"/>
        </w:rPr>
        <w:t>教育学，05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7"/>
          <w:sz w:val="32"/>
        </w:rPr>
        <w:t>文学，06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8"/>
          <w:sz w:val="32"/>
        </w:rPr>
        <w:t>历史学，12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8"/>
          <w:sz w:val="32"/>
        </w:rPr>
        <w:t>管理学，13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-18"/>
          <w:sz w:val="32"/>
        </w:rPr>
        <w:t>艺术学）；</w:t>
      </w:r>
    </w:p>
    <w:p>
      <w:pPr>
        <w:pStyle w:val="Normal7"/>
        <w:framePr w:w="10049" w:x="1531" w:y="4971"/>
        <w:widowControl w:val="0"/>
        <w:autoSpaceDE w:val="0"/>
        <w:autoSpaceDN w:val="0"/>
        <w:spacing w:before="0" w:after="0" w:line="581" w:lineRule="exact"/>
        <w:ind w:left="682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1"/>
          <w:sz w:val="32"/>
        </w:rPr>
        <w:t>第二组为理科（含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6"/>
          <w:sz w:val="32"/>
        </w:rPr>
        <w:t>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-26"/>
          <w:sz w:val="32"/>
        </w:rPr>
        <w:t>理学）；</w:t>
      </w:r>
    </w:p>
    <w:p>
      <w:pPr>
        <w:pStyle w:val="Normal7"/>
        <w:framePr w:w="8679" w:x="2213" w:y="671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1"/>
          <w:sz w:val="32"/>
        </w:rPr>
        <w:t>第三组为工科（含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6"/>
          <w:sz w:val="32"/>
        </w:rPr>
        <w:t>08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7"/>
          <w:sz w:val="32"/>
        </w:rPr>
        <w:t>工学，09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7"/>
          <w:sz w:val="32"/>
        </w:rPr>
        <w:t>农学，10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-27"/>
          <w:sz w:val="32"/>
        </w:rPr>
        <w:t>医学）；</w:t>
      </w:r>
    </w:p>
    <w:p>
      <w:pPr>
        <w:pStyle w:val="Normal7"/>
        <w:framePr w:w="8679" w:x="2213" w:y="6711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9"/>
          <w:sz w:val="32"/>
        </w:rPr>
        <w:t>第四组为思想政治课专项。</w:t>
      </w:r>
    </w:p>
    <w:p>
      <w:pPr>
        <w:pStyle w:val="Normal7"/>
        <w:framePr w:w="4277" w:x="2210" w:y="78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32"/>
        </w:rPr>
        <w:t>二、参赛对象及名额分配</w:t>
      </w:r>
    </w:p>
    <w:p>
      <w:pPr>
        <w:pStyle w:val="Normal7"/>
        <w:framePr w:w="10054" w:x="1531" w:y="8451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1"/>
          <w:sz w:val="32"/>
        </w:rPr>
        <w:t>各高校每个竞赛组别各推荐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2"/>
          <w:sz w:val="32"/>
        </w:rPr>
        <w:t>名年龄在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11"/>
          <w:sz w:val="32"/>
        </w:rPr>
        <w:t>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-7"/>
          <w:sz w:val="32"/>
        </w:rPr>
        <w:t>岁以下（1978</w:t>
      </w:r>
    </w:p>
    <w:p>
      <w:pPr>
        <w:pStyle w:val="Normal7"/>
        <w:framePr w:w="10054" w:x="1531" w:y="8451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6"/>
          <w:sz w:val="32"/>
        </w:rPr>
        <w:t>31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0"/>
          <w:sz w:val="32"/>
        </w:rPr>
        <w:t>日后出生）的专职教师参加竞赛决赛。</w:t>
      </w:r>
    </w:p>
    <w:p>
      <w:pPr>
        <w:pStyle w:val="Normal7"/>
        <w:framePr w:w="10054" w:x="1531" w:y="8451"/>
        <w:widowControl w:val="0"/>
        <w:autoSpaceDE w:val="0"/>
        <w:autoSpaceDN w:val="0"/>
        <w:spacing w:before="0" w:after="0" w:line="581" w:lineRule="exact"/>
        <w:ind w:left="682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32"/>
        </w:rPr>
        <w:t>三、竞赛内容及流程</w:t>
      </w:r>
    </w:p>
    <w:p>
      <w:pPr>
        <w:pStyle w:val="Normal7"/>
        <w:framePr w:w="10152" w:x="1531" w:y="10191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0"/>
          <w:sz w:val="32"/>
        </w:rPr>
        <w:t>以“上好一门课”为竞赛理念，本次竞赛由教学设计、</w:t>
      </w:r>
    </w:p>
    <w:p>
      <w:pPr>
        <w:pStyle w:val="Normal7"/>
        <w:framePr w:w="10152" w:x="1531" w:y="10191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39"/>
          <w:sz w:val="32"/>
        </w:rPr>
        <w:t>课堂教学和教学反思三部分组成，三部分分数分别为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7"/>
          <w:sz w:val="32"/>
        </w:rPr>
        <w:t>20</w:t>
      </w:r>
    </w:p>
    <w:p>
      <w:pPr>
        <w:pStyle w:val="Normal7"/>
        <w:framePr w:w="10152" w:x="1531" w:y="10191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6"/>
          <w:sz w:val="32"/>
        </w:rPr>
        <w:t>分、75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33"/>
          <w:sz w:val="32"/>
        </w:rPr>
        <w:t>分、5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7"/>
          <w:sz w:val="32"/>
        </w:rPr>
        <w:t>分。</w:t>
      </w:r>
    </w:p>
    <w:p>
      <w:pPr>
        <w:pStyle w:val="Normal7"/>
        <w:framePr w:w="2839" w:x="2213" w:y="1193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CCDTJ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CDTJ+KaiTi_GB2312" w:hAnsi="KCCDTJ+KaiTi_GB2312" w:eastAsiaTheme="minorHAnsi" w:cs="KCCDTJ+KaiTi_GB2312"/>
          <w:color w:val="000000"/>
          <w:spacing w:val="18"/>
          <w:sz w:val="32"/>
        </w:rPr>
        <w:t>（一）教学设计</w:t>
      </w:r>
    </w:p>
    <w:p>
      <w:pPr>
        <w:pStyle w:val="Normal7"/>
        <w:framePr w:w="10041" w:x="1531" w:y="12512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1"/>
          <w:sz w:val="32"/>
        </w:rPr>
        <w:t>教学设计是指以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4"/>
          <w:sz w:val="32"/>
        </w:rPr>
        <w:t>个学时为基本单位、对教学活动的设</w:t>
      </w:r>
    </w:p>
    <w:p>
      <w:pPr>
        <w:pStyle w:val="Normal7"/>
        <w:framePr w:w="10041" w:x="1531" w:y="12512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7"/>
          <w:sz w:val="32"/>
        </w:rPr>
        <w:t>想与安排，基本要素有：题目、教学目的、教学思想、教学</w:t>
      </w:r>
    </w:p>
    <w:p>
      <w:pPr>
        <w:pStyle w:val="Normal7"/>
        <w:framePr w:w="10041" w:x="1531" w:y="12512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4"/>
          <w:sz w:val="32"/>
        </w:rPr>
        <w:t>分析（内容、重难点）、教学方法和策略以及教学安排等。</w:t>
      </w:r>
    </w:p>
    <w:p>
      <w:pPr>
        <w:pStyle w:val="Normal7"/>
        <w:framePr w:w="10041" w:x="1531" w:y="12512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0"/>
          <w:sz w:val="32"/>
        </w:rPr>
        <w:t>1.参赛课程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RGFOHV+FangSong_GB2312" w:eastAsiaTheme="minorHAnsi" w:hAnsiTheme="minorHAnsi" w:cstheme="minorBidi"/>
          <w:color w:val="000000"/>
          <w:spacing w:val="6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23"/>
          <w:sz w:val="32"/>
        </w:rPr>
        <w:t>个学时教学设计方案要提前准备，评委</w:t>
      </w:r>
    </w:p>
    <w:p>
      <w:pPr>
        <w:pStyle w:val="Normal7"/>
        <w:framePr w:w="10235" w:x="1531" w:y="1484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GFOH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GFOHV+FangSong_GB2312" w:hAnsi="RGFOHV+FangSong_GB2312" w:eastAsiaTheme="minorHAnsi" w:cs="RGFOHV+FangSong_GB2312"/>
          <w:color w:val="000000"/>
          <w:spacing w:val="11"/>
          <w:sz w:val="32"/>
        </w:rPr>
        <w:t>将整套教学设计方案进行打分，主要包括主题名称、课时数、</w:t>
      </w:r>
    </w:p>
    <w:p>
      <w:pPr>
        <w:pStyle w:val="Normal7"/>
        <w:framePr w:w="110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8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10041" w:x="1531" w:y="20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学情分析、教学目标、课程资源、教学内容与过程、教学评</w:t>
      </w:r>
    </w:p>
    <w:p>
      <w:pPr>
        <w:pStyle w:val="Normal8"/>
        <w:framePr w:w="10041" w:x="1531" w:y="206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0"/>
          <w:sz w:val="32"/>
        </w:rPr>
        <w:t>价、预习任务与课后作业等；</w:t>
      </w:r>
    </w:p>
    <w:p>
      <w:pPr>
        <w:pStyle w:val="Normal8"/>
        <w:framePr w:w="9944" w:x="1531" w:y="3233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3"/>
          <w:sz w:val="32"/>
        </w:rPr>
        <w:t>2.参赛课程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2"/>
        </w:rPr>
        <w:t xml:space="preserve"> </w:t>
      </w:r>
      <w:r>
        <w:rPr>
          <w:rStyle w:val="DefaultParagraphFont"/>
          <w:rFonts w:ascii="FDERFD+FangSong_GB2312" w:eastAsiaTheme="minorHAnsi" w:hAnsiTheme="minorHAnsi" w:cstheme="minorBidi"/>
          <w:color w:val="000000"/>
          <w:spacing w:val="6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9"/>
          <w:sz w:val="32"/>
        </w:rPr>
        <w:t>个学时相对应的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FDERFD+FangSong_GB2312" w:eastAsiaTheme="minorHAnsi" w:hAnsiTheme="minorHAnsi" w:cstheme="minorBidi"/>
          <w:color w:val="000000"/>
          <w:spacing w:val="6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6"/>
          <w:sz w:val="32"/>
        </w:rPr>
        <w:t>个课堂教学节段的</w:t>
      </w:r>
    </w:p>
    <w:p>
      <w:pPr>
        <w:pStyle w:val="Normal8"/>
        <w:framePr w:w="9944" w:x="1531" w:y="3233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8"/>
          <w:sz w:val="32"/>
        </w:rPr>
        <w:t>PPT。教学节段指课堂教学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FDERFD+FangSong_GB2312" w:eastAsiaTheme="minorHAnsi" w:hAnsiTheme="minorHAnsi" w:cstheme="minorBidi"/>
          <w:color w:val="000000"/>
          <w:spacing w:val="6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9"/>
          <w:sz w:val="32"/>
        </w:rPr>
        <w:t>分钟所需要的教学内容。</w:t>
      </w:r>
    </w:p>
    <w:p>
      <w:pPr>
        <w:pStyle w:val="Normal8"/>
        <w:framePr w:w="9944" w:x="1531" w:y="3233"/>
        <w:widowControl w:val="0"/>
        <w:autoSpaceDE w:val="0"/>
        <w:autoSpaceDN w:val="0"/>
        <w:spacing w:before="0" w:after="0" w:line="581" w:lineRule="exact"/>
        <w:ind w:left="682" w:right="0" w:firstLine="0"/>
        <w:jc w:val="left"/>
        <w:rPr>
          <w:rStyle w:val="DefaultParagraphFont"/>
          <w:rFonts w:ascii="GEEUKL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EUKL+KaiTi_GB2312" w:hAnsi="GEEUKL+KaiTi_GB2312" w:eastAsiaTheme="minorHAnsi" w:cs="GEEUKL+KaiTi_GB2312"/>
          <w:color w:val="000000"/>
          <w:spacing w:val="18"/>
          <w:sz w:val="32"/>
        </w:rPr>
        <w:t>（二）课堂教学</w:t>
      </w:r>
    </w:p>
    <w:p>
      <w:pPr>
        <w:pStyle w:val="Normal8"/>
        <w:framePr w:w="10043" w:x="1531" w:y="4980"/>
        <w:widowControl w:val="0"/>
        <w:autoSpaceDE w:val="0"/>
        <w:autoSpaceDN w:val="0"/>
        <w:spacing w:before="0" w:after="0" w:line="319" w:lineRule="exact"/>
        <w:ind w:left="679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5"/>
          <w:sz w:val="32"/>
        </w:rPr>
        <w:t>课堂教学规定时间为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FDERFD+FangSong_GB2312" w:eastAsiaTheme="minorHAnsi" w:hAnsiTheme="minorHAnsi" w:cstheme="minorBidi"/>
          <w:color w:val="000000"/>
          <w:spacing w:val="6"/>
          <w:sz w:val="32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3"/>
          <w:sz w:val="32"/>
        </w:rPr>
        <w:t>分钟，用普通话授课。评委主</w:t>
      </w:r>
    </w:p>
    <w:p>
      <w:pPr>
        <w:pStyle w:val="Normal8"/>
        <w:framePr w:w="10043" w:x="1531" w:y="49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要从教学内容、教学组织、教学语言与教态、教学特色四个</w:t>
      </w:r>
    </w:p>
    <w:p>
      <w:pPr>
        <w:pStyle w:val="Normal8"/>
        <w:framePr w:w="10043" w:x="1531" w:y="498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方面进行考评。根据各自参赛课程需要，选手可携带教学模</w:t>
      </w:r>
    </w:p>
    <w:p>
      <w:pPr>
        <w:pStyle w:val="Normal8"/>
        <w:framePr w:w="10043" w:x="1531" w:y="49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型、挂图等，白板笔、翻页器由组委会统一提供。竞赛安排</w:t>
      </w:r>
    </w:p>
    <w:p>
      <w:pPr>
        <w:pStyle w:val="Normal8"/>
        <w:framePr w:w="10043" w:x="1531" w:y="49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0"/>
          <w:sz w:val="32"/>
        </w:rPr>
        <w:t>观摩室，课堂教学全程录像，视频版权归组委会所有。</w:t>
      </w:r>
    </w:p>
    <w:p>
      <w:pPr>
        <w:pStyle w:val="Normal8"/>
        <w:framePr w:w="10043" w:x="1531" w:y="4980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GEEUKL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EUKL+KaiTi_GB2312" w:hAnsi="GEEUKL+KaiTi_GB2312" w:eastAsiaTheme="minorHAnsi" w:cs="GEEUKL+KaiTi_GB2312"/>
          <w:color w:val="000000"/>
          <w:spacing w:val="18"/>
          <w:sz w:val="32"/>
        </w:rPr>
        <w:t>（三）教学反思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6"/>
          <w:sz w:val="32"/>
        </w:rPr>
        <w:t>参赛选手结束课堂教学环节后，进入指定教室，结合本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节段课堂教学实际，从教学理念、教学方法和教学过程三方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5"/>
          <w:sz w:val="32"/>
        </w:rPr>
        <w:t>面着手，在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FDERFD+FangSong_GB2312" w:eastAsiaTheme="minorHAnsi" w:hAnsiTheme="minorHAnsi" w:cstheme="minorBidi"/>
          <w:color w:val="000000"/>
          <w:spacing w:val="6"/>
          <w:sz w:val="32"/>
        </w:rPr>
        <w:t>45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3"/>
          <w:sz w:val="32"/>
        </w:rPr>
        <w:t>分钟内完成对本讲课节段的教学反思书面材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8"/>
          <w:sz w:val="32"/>
        </w:rPr>
        <w:t>料（500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9"/>
          <w:sz w:val="32"/>
        </w:rPr>
        <w:t>字以内）。要求思路清晰、观点明确、联系实际，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做到有感而发。选手可以手写，也可以打印，反思室提供电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0"/>
          <w:sz w:val="32"/>
        </w:rPr>
        <w:t>脑和打印机。不允许携带任何书面或电子等形式的资料。</w:t>
      </w:r>
    </w:p>
    <w:p>
      <w:pPr>
        <w:pStyle w:val="Normal8"/>
        <w:framePr w:w="10044" w:x="1531" w:y="8480"/>
        <w:widowControl w:val="0"/>
        <w:autoSpaceDE w:val="0"/>
        <w:autoSpaceDN w:val="0"/>
        <w:spacing w:before="0" w:after="0" w:line="581" w:lineRule="exact"/>
        <w:ind w:left="682" w:right="0" w:firstLine="0"/>
        <w:jc w:val="left"/>
        <w:rPr>
          <w:rStyle w:val="DefaultParagraphFont"/>
          <w:rFonts w:ascii="GEEUKL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EUKL+KaiTi_GB2312" w:hAnsi="GEEUKL+KaiTi_GB2312" w:eastAsiaTheme="minorHAnsi" w:cs="GEEUKL+KaiTi_GB2312"/>
          <w:color w:val="000000"/>
          <w:spacing w:val="18"/>
          <w:sz w:val="32"/>
        </w:rPr>
        <w:t>（四）计分方法</w:t>
      </w:r>
    </w:p>
    <w:p>
      <w:pPr>
        <w:pStyle w:val="Normal8"/>
        <w:framePr w:w="10042" w:x="1531" w:y="12564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31"/>
          <w:sz w:val="32"/>
        </w:rPr>
        <w:t>评委评分实行实名制，选手成绩在当天竞赛结束后公</w:t>
      </w:r>
    </w:p>
    <w:p>
      <w:pPr>
        <w:pStyle w:val="Normal8"/>
        <w:framePr w:w="10042" w:x="1531" w:y="1256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布，教学设计、课堂教学、教学反思三部分具体评分标准分</w:t>
      </w:r>
    </w:p>
    <w:p>
      <w:pPr>
        <w:pStyle w:val="Normal8"/>
        <w:framePr w:w="10042" w:x="1531" w:y="12564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21"/>
          <w:sz w:val="32"/>
        </w:rPr>
        <w:t>别参见附件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6"/>
          <w:sz w:val="32"/>
        </w:rPr>
        <w:t>1-1、1-2、1-3。统分时去掉一个最高分和一个</w:t>
      </w:r>
    </w:p>
    <w:p>
      <w:pPr>
        <w:pStyle w:val="Normal8"/>
        <w:framePr w:w="10042" w:x="1531" w:y="1256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17"/>
          <w:sz w:val="32"/>
        </w:rPr>
        <w:t>最低分后的累积分，除以评委人数（不含一个最高分和一个</w:t>
      </w:r>
    </w:p>
    <w:p>
      <w:pPr>
        <w:pStyle w:val="Normal8"/>
        <w:framePr w:w="10025" w:x="1531" w:y="1490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DERFD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ERFD+FangSong_GB2312" w:hAnsi="FDERFD+FangSong_GB2312" w:eastAsiaTheme="minorHAnsi" w:cs="FDERFD+FangSong_GB2312"/>
          <w:color w:val="000000"/>
          <w:spacing w:val="30"/>
          <w:sz w:val="32"/>
        </w:rPr>
        <w:t>最低分的评委）为选手本环节得分，得分保留小数点后两</w:t>
      </w:r>
    </w:p>
    <w:p>
      <w:pPr>
        <w:pStyle w:val="Normal8"/>
        <w:framePr w:w="1100" w:x="932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9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10030" w:x="1531" w:y="20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30"/>
          <w:sz w:val="32"/>
        </w:rPr>
        <w:t>位。成绩评定采用百分制，选手三个环节的得分相加为最</w:t>
      </w:r>
    </w:p>
    <w:p>
      <w:pPr>
        <w:pStyle w:val="Normal9"/>
        <w:framePr w:w="10030" w:x="1531" w:y="206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31"/>
          <w:sz w:val="32"/>
        </w:rPr>
        <w:t>终得分，最终得分保留小数点后两位。</w:t>
      </w:r>
    </w:p>
    <w:p>
      <w:pPr>
        <w:pStyle w:val="Normal9"/>
        <w:framePr w:w="10030" w:x="1531" w:y="2064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LVEBTC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VEBTC+KaiTi_GB2312" w:hAnsi="LVEBTC+KaiTi_GB2312" w:eastAsiaTheme="minorHAnsi" w:cs="LVEBTC+KaiTi_GB2312"/>
          <w:color w:val="000000"/>
          <w:spacing w:val="18"/>
          <w:sz w:val="32"/>
        </w:rPr>
        <w:t>（五）注意事项</w:t>
      </w:r>
    </w:p>
    <w:p>
      <w:pPr>
        <w:pStyle w:val="Normal9"/>
        <w:framePr w:w="10039" w:x="1531" w:y="3812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20"/>
          <w:sz w:val="32"/>
        </w:rPr>
        <w:t>1.选手参赛课程的实际学分要求不得少于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-2"/>
          <w:sz w:val="32"/>
        </w:rPr>
        <w:t>个学分（含</w:t>
      </w:r>
    </w:p>
    <w:p>
      <w:pPr>
        <w:pStyle w:val="Normal9"/>
        <w:framePr w:w="10039" w:x="1531" w:y="3812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-17"/>
          <w:sz w:val="32"/>
        </w:rPr>
        <w:t>个学分）；</w:t>
      </w:r>
    </w:p>
    <w:p>
      <w:pPr>
        <w:pStyle w:val="Normal9"/>
        <w:framePr w:w="10144" w:x="1531" w:y="4980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30"/>
          <w:sz w:val="32"/>
        </w:rPr>
        <w:t>2.选手在课堂教学环节以及报名时提交给评委的所有</w:t>
      </w:r>
    </w:p>
    <w:p>
      <w:pPr>
        <w:pStyle w:val="Normal9"/>
        <w:framePr w:w="10144" w:x="1531" w:y="49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20"/>
          <w:sz w:val="32"/>
        </w:rPr>
        <w:t>文字材料中不得出现选手姓名、学校和市、县、区等信息。</w:t>
      </w:r>
    </w:p>
    <w:p>
      <w:pPr>
        <w:pStyle w:val="Normal9"/>
        <w:framePr w:w="10144" w:x="1531" w:y="4980"/>
        <w:widowControl w:val="0"/>
        <w:autoSpaceDE w:val="0"/>
        <w:autoSpaceDN w:val="0"/>
        <w:spacing w:before="0" w:after="0" w:line="586" w:lineRule="exact"/>
        <w:ind w:left="682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6"/>
          <w:sz w:val="32"/>
        </w:rPr>
        <w:t>3.组委会将在赛前召开参赛单位领队及选手会议，抽签</w:t>
      </w:r>
    </w:p>
    <w:p>
      <w:pPr>
        <w:pStyle w:val="Normal9"/>
        <w:framePr w:w="10144" w:x="1531" w:y="49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9"/>
          <w:sz w:val="32"/>
        </w:rPr>
        <w:t>确定选手参赛次序；</w:t>
      </w:r>
    </w:p>
    <w:p>
      <w:pPr>
        <w:pStyle w:val="Normal9"/>
        <w:framePr w:w="10026" w:x="1531" w:y="7316"/>
        <w:widowControl w:val="0"/>
        <w:autoSpaceDE w:val="0"/>
        <w:autoSpaceDN w:val="0"/>
        <w:spacing w:before="0" w:after="0" w:line="319" w:lineRule="exact"/>
        <w:ind w:left="706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28"/>
          <w:sz w:val="32"/>
        </w:rPr>
        <w:t>4.比赛当天，选手现场抽签确定本人参赛的具体教学</w:t>
      </w:r>
    </w:p>
    <w:p>
      <w:pPr>
        <w:pStyle w:val="Normal9"/>
        <w:framePr w:w="10026" w:x="1531" w:y="7316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22"/>
          <w:sz w:val="32"/>
        </w:rPr>
        <w:t>节段；</w:t>
      </w:r>
    </w:p>
    <w:p>
      <w:pPr>
        <w:pStyle w:val="Normal9"/>
        <w:framePr w:w="10039" w:x="1531" w:y="8484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6"/>
          <w:sz w:val="32"/>
        </w:rPr>
        <w:t>5.课堂教学环节一般不允许学生进入，如教学过程中确</w:t>
      </w:r>
    </w:p>
    <w:p>
      <w:pPr>
        <w:pStyle w:val="Normal9"/>
        <w:framePr w:w="10039" w:x="1531" w:y="848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7"/>
          <w:sz w:val="32"/>
        </w:rPr>
        <w:t>实需要学生配合的，由选手本人提出申请，组委会同意后统</w:t>
      </w:r>
    </w:p>
    <w:p>
      <w:pPr>
        <w:pStyle w:val="Normal9"/>
        <w:framePr w:w="10039" w:x="1531" w:y="8484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6"/>
          <w:sz w:val="32"/>
        </w:rPr>
        <w:t>一安排。</w:t>
      </w:r>
    </w:p>
    <w:p>
      <w:pPr>
        <w:pStyle w:val="Normal9"/>
        <w:framePr w:w="3518" w:x="2213" w:y="1023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32"/>
        </w:rPr>
        <w:t>四、竞赛时间、地点</w:t>
      </w:r>
    </w:p>
    <w:p>
      <w:pPr>
        <w:pStyle w:val="Normal9"/>
        <w:framePr w:w="8673" w:x="2213" w:y="108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6"/>
          <w:sz w:val="32"/>
        </w:rPr>
        <w:t>竞赛时间：2018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32"/>
        </w:rPr>
        <w:t xml:space="preserve"> </w:t>
      </w:r>
      <w:r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20"/>
          <w:sz w:val="32"/>
        </w:rPr>
        <w:t>月中旬（具体时间另行通知）</w:t>
      </w:r>
    </w:p>
    <w:p>
      <w:pPr>
        <w:pStyle w:val="Normal9"/>
        <w:framePr w:w="8673" w:x="2213" w:y="1082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9"/>
          <w:sz w:val="32"/>
        </w:rPr>
        <w:t>竞赛地点：宁夏医科大学</w:t>
      </w:r>
    </w:p>
    <w:p>
      <w:pPr>
        <w:pStyle w:val="Normal9"/>
        <w:framePr w:w="10039" w:x="1531" w:y="11988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6"/>
          <w:sz w:val="32"/>
        </w:rPr>
        <w:t>组委会在比赛前一天召开参赛单位领队及选手会议，抽</w:t>
      </w:r>
    </w:p>
    <w:p>
      <w:pPr>
        <w:pStyle w:val="Normal9"/>
        <w:framePr w:w="10039" w:x="1531" w:y="1198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7"/>
          <w:sz w:val="32"/>
        </w:rPr>
        <w:t>签确定选手参赛次序，讲解“交互式电子白板”的使用方式</w:t>
      </w:r>
    </w:p>
    <w:p>
      <w:pPr>
        <w:pStyle w:val="Normal9"/>
        <w:framePr w:w="10039" w:x="1531" w:y="1198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20"/>
          <w:sz w:val="32"/>
        </w:rPr>
        <w:t>及注意事项，并开放竞赛场地，供选手熟悉比赛环境。</w:t>
      </w:r>
    </w:p>
    <w:p>
      <w:pPr>
        <w:pStyle w:val="Normal9"/>
        <w:framePr w:w="10039" w:x="1531" w:y="11988"/>
        <w:widowControl w:val="0"/>
        <w:autoSpaceDE w:val="0"/>
        <w:autoSpaceDN w:val="0"/>
        <w:spacing w:before="0" w:after="0" w:line="583" w:lineRule="exact"/>
        <w:ind w:left="682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18"/>
          <w:sz w:val="32"/>
        </w:rPr>
        <w:t>五、决赛设备配置</w:t>
      </w:r>
    </w:p>
    <w:p>
      <w:pPr>
        <w:pStyle w:val="Normal9"/>
        <w:framePr w:w="2500" w:x="2213" w:y="1432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VEBTC+KaiTi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VEBTC+KaiTi_GB2312" w:hAnsi="LVEBTC+KaiTi_GB2312" w:eastAsiaTheme="minorHAnsi" w:cs="LVEBTC+KaiTi_GB2312"/>
          <w:color w:val="000000"/>
          <w:spacing w:val="18"/>
          <w:sz w:val="32"/>
        </w:rPr>
        <w:t>（一）计算机</w:t>
      </w:r>
    </w:p>
    <w:p>
      <w:pPr>
        <w:pStyle w:val="Normal9"/>
        <w:framePr w:w="4763" w:x="2213" w:y="149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WCTVN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5"/>
          <w:sz w:val="32"/>
        </w:rPr>
        <w:t>1.系统版本：Win7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PWCTVN+FangSong_GB2312" w:hAnsi="PWCTVN+FangSong_GB2312" w:eastAsiaTheme="minorHAnsi" w:cs="PWCTVN+FangSong_GB2312"/>
          <w:color w:val="000000"/>
          <w:spacing w:val="16"/>
          <w:sz w:val="32"/>
        </w:rPr>
        <w:t>旗舰版；</w:t>
      </w:r>
    </w:p>
    <w:p>
      <w:pPr>
        <w:pStyle w:val="Normal9"/>
        <w:framePr w:w="121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10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5452" w:x="2213" w:y="20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4"/>
          <w:sz w:val="32"/>
        </w:rPr>
        <w:t>2.处理器：Intel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0"/>
          <w:sz w:val="32"/>
        </w:rPr>
        <w:t>i7-7700cpu；</w:t>
      </w:r>
    </w:p>
    <w:p>
      <w:pPr>
        <w:pStyle w:val="Normal10"/>
        <w:framePr w:w="5452" w:x="2213" w:y="206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4"/>
          <w:sz w:val="32"/>
        </w:rPr>
        <w:t>3.安装内存（DDR4）:8GB；</w:t>
      </w:r>
    </w:p>
    <w:p>
      <w:pPr>
        <w:pStyle w:val="Normal10"/>
        <w:framePr w:w="5155" w:x="2213" w:y="323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6"/>
          <w:sz w:val="32"/>
        </w:rPr>
        <w:t>4.系统类型：64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8"/>
          <w:sz w:val="32"/>
        </w:rPr>
        <w:t>位操作系统；</w:t>
      </w:r>
    </w:p>
    <w:p>
      <w:pPr>
        <w:pStyle w:val="Normal10"/>
        <w:framePr w:w="10042" w:x="1531" w:y="3816"/>
        <w:widowControl w:val="0"/>
        <w:autoSpaceDE w:val="0"/>
        <w:autoSpaceDN w:val="0"/>
        <w:spacing w:before="0" w:after="0" w:line="319" w:lineRule="exact"/>
        <w:ind w:left="682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2"/>
          <w:sz w:val="32"/>
        </w:rPr>
        <w:t>5.应用软件版本：office2010，支持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QMOOGV+FangSong_GB2312" w:eastAsiaTheme="minorHAnsi" w:hAnsiTheme="minorHAnsi" w:cstheme="minorBidi"/>
          <w:color w:val="000000"/>
          <w:spacing w:val="8"/>
          <w:sz w:val="32"/>
        </w:rPr>
        <w:t>PDF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3"/>
          <w:sz w:val="32"/>
        </w:rPr>
        <w:t>格式；白板软</w:t>
      </w:r>
    </w:p>
    <w:p>
      <w:pPr>
        <w:pStyle w:val="Normal10"/>
        <w:framePr w:w="10042" w:x="1531" w:y="3816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22"/>
          <w:sz w:val="32"/>
        </w:rPr>
        <w:t>件为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1"/>
          <w:sz w:val="32"/>
        </w:rPr>
        <w:t>ActivInspire2.3，HiteBoard2.0；</w:t>
      </w:r>
    </w:p>
    <w:p>
      <w:pPr>
        <w:pStyle w:val="Normal10"/>
        <w:framePr w:w="10042" w:x="1531" w:y="3816"/>
        <w:widowControl w:val="0"/>
        <w:autoSpaceDE w:val="0"/>
        <w:autoSpaceDN w:val="0"/>
        <w:spacing w:before="0" w:after="0" w:line="586" w:lineRule="exact"/>
        <w:ind w:left="682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7"/>
          <w:sz w:val="32"/>
        </w:rPr>
        <w:t>6.播放器：暴风影音。</w:t>
      </w:r>
    </w:p>
    <w:p>
      <w:pPr>
        <w:pStyle w:val="Normal10"/>
        <w:framePr w:w="7220" w:x="2213" w:y="55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0"/>
          <w:sz w:val="32"/>
        </w:rPr>
        <w:t>（二）白板（爱普生交互式投影）</w:t>
      </w:r>
    </w:p>
    <w:p>
      <w:pPr>
        <w:pStyle w:val="Normal10"/>
        <w:framePr w:w="7220" w:x="2213" w:y="556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16"/>
          <w:sz w:val="32"/>
        </w:rPr>
        <w:t>（三）翻页器：型号为大行（ASING）A218</w:t>
      </w:r>
    </w:p>
    <w:p>
      <w:pPr>
        <w:pStyle w:val="Normal10"/>
        <w:framePr w:w="7220" w:x="2213" w:y="556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aiTi" w:hAnsi="KaiTi" w:eastAsiaTheme="minorHAnsi" w:cs="KaiTi"/>
          <w:color w:val="000000"/>
          <w:spacing w:val="20"/>
          <w:sz w:val="32"/>
        </w:rPr>
        <w:t>（四）白板笔（红色、蓝色、黑色）</w:t>
      </w:r>
    </w:p>
    <w:p>
      <w:pPr>
        <w:pStyle w:val="Normal10"/>
        <w:framePr w:w="8480" w:x="2220" w:y="79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6"/>
          <w:sz w:val="32"/>
        </w:rPr>
        <w:t>附件：1-1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20"/>
          <w:sz w:val="32"/>
        </w:rPr>
        <w:t>第六届全区高校青年教师教学竞赛决赛</w:t>
      </w:r>
    </w:p>
    <w:p>
      <w:pPr>
        <w:pStyle w:val="Normal10"/>
        <w:framePr w:w="8480" w:x="2220" w:y="7904"/>
        <w:widowControl w:val="0"/>
        <w:autoSpaceDE w:val="0"/>
        <w:autoSpaceDN w:val="0"/>
        <w:spacing w:before="0" w:after="0" w:line="586" w:lineRule="exact"/>
        <w:ind w:left="163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9"/>
          <w:sz w:val="32"/>
        </w:rPr>
        <w:t>教学设计方案评分表</w:t>
      </w:r>
    </w:p>
    <w:p>
      <w:pPr>
        <w:pStyle w:val="Normal10"/>
        <w:framePr w:w="7307" w:x="3230" w:y="90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eastAsiaTheme="minorHAnsi" w:hAnsiTheme="minorHAnsi" w:cstheme="minorBidi"/>
          <w:color w:val="000000"/>
          <w:spacing w:val="11"/>
          <w:sz w:val="32"/>
        </w:rPr>
        <w:t>1-2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20"/>
          <w:sz w:val="32"/>
        </w:rPr>
        <w:t>第六届全区高校青年教师教学竞赛决赛</w:t>
      </w:r>
    </w:p>
    <w:p>
      <w:pPr>
        <w:pStyle w:val="Normal10"/>
        <w:framePr w:w="7307" w:x="3230" w:y="9072"/>
        <w:widowControl w:val="0"/>
        <w:autoSpaceDE w:val="0"/>
        <w:autoSpaceDN w:val="0"/>
        <w:spacing w:before="0" w:after="0" w:line="583" w:lineRule="exact"/>
        <w:ind w:left="586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8"/>
          <w:sz w:val="32"/>
        </w:rPr>
        <w:t>课堂教学评分表</w:t>
      </w:r>
    </w:p>
    <w:p>
      <w:pPr>
        <w:pStyle w:val="Normal10"/>
        <w:framePr w:w="7307" w:x="3230" w:y="1024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eastAsiaTheme="minorHAnsi" w:hAnsiTheme="minorHAnsi" w:cstheme="minorBidi"/>
          <w:color w:val="000000"/>
          <w:spacing w:val="11"/>
          <w:sz w:val="32"/>
        </w:rPr>
        <w:t>1-3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20"/>
          <w:sz w:val="32"/>
        </w:rPr>
        <w:t>第六届全区高校青年教师教学竞赛决赛</w:t>
      </w:r>
    </w:p>
    <w:p>
      <w:pPr>
        <w:pStyle w:val="Normal10"/>
        <w:framePr w:w="7307" w:x="3230" w:y="10241"/>
        <w:widowControl w:val="0"/>
        <w:autoSpaceDE w:val="0"/>
        <w:autoSpaceDN w:val="0"/>
        <w:spacing w:before="0" w:after="0" w:line="583" w:lineRule="exact"/>
        <w:ind w:left="586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8"/>
          <w:sz w:val="32"/>
        </w:rPr>
        <w:t>教学反思评分表</w:t>
      </w:r>
    </w:p>
    <w:p>
      <w:pPr>
        <w:pStyle w:val="Normal10"/>
        <w:framePr w:w="7307" w:x="3230" w:y="114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eastAsiaTheme="minorHAnsi" w:hAnsiTheme="minorHAnsi" w:cstheme="minorBidi"/>
          <w:color w:val="000000"/>
          <w:spacing w:val="8"/>
          <w:sz w:val="32"/>
        </w:rPr>
        <w:t>1-4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20"/>
          <w:sz w:val="32"/>
        </w:rPr>
        <w:t>第六届全区高校青年教师教学竞赛决赛</w:t>
      </w:r>
    </w:p>
    <w:p>
      <w:pPr>
        <w:pStyle w:val="Normal10"/>
        <w:framePr w:w="7307" w:x="3230" w:y="11408"/>
        <w:widowControl w:val="0"/>
        <w:autoSpaceDE w:val="0"/>
        <w:autoSpaceDN w:val="0"/>
        <w:spacing w:before="0" w:after="0" w:line="586" w:lineRule="exact"/>
        <w:ind w:left="586" w:right="0" w:firstLine="0"/>
        <w:jc w:val="left"/>
        <w:rPr>
          <w:rStyle w:val="DefaultParagraphFont"/>
          <w:rFonts w:ascii="QMOOGV+FangSong_GB2312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MOOGV+FangSong_GB2312" w:hAnsi="QMOOGV+FangSong_GB2312" w:eastAsiaTheme="minorHAnsi" w:cs="QMOOGV+FangSong_GB2312"/>
          <w:color w:val="000000"/>
          <w:spacing w:val="18"/>
          <w:sz w:val="32"/>
        </w:rPr>
        <w:t>节段目录（范例）</w:t>
      </w:r>
    </w:p>
    <w:p>
      <w:pPr>
        <w:pStyle w:val="Normal10"/>
        <w:framePr w:w="1210" w:x="921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11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1532" w:x="1531" w:y="202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6"/>
          <w:sz w:val="28"/>
        </w:rPr>
        <w:t>1-1</w:t>
      </w:r>
    </w:p>
    <w:p>
      <w:pPr>
        <w:pStyle w:val="Normal11"/>
        <w:framePr w:w="7406" w:x="2676" w:y="2520"/>
        <w:widowControl w:val="0"/>
        <w:autoSpaceDE w:val="0"/>
        <w:autoSpaceDN w:val="0"/>
        <w:spacing w:before="0" w:after="0" w:line="429" w:lineRule="exact"/>
        <w:ind w:left="0" w:right="0" w:firstLine="0"/>
        <w:jc w:val="left"/>
        <w:rPr>
          <w:rStyle w:val="DefaultParagraphFont"/>
          <w:rFonts w:ascii="QNOVDI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NOVDI+FZXBSJW--GB1-0" w:hAnsi="QNOVDI+FZXBSJW--GB1-0" w:eastAsiaTheme="minorHAnsi" w:cs="QNOVDI+FZXBSJW--GB1-0"/>
          <w:color w:val="000000"/>
          <w:spacing w:val="19"/>
          <w:sz w:val="36"/>
        </w:rPr>
        <w:t>第六届全区高校青年教师教学竞赛决赛</w:t>
      </w:r>
    </w:p>
    <w:p>
      <w:pPr>
        <w:pStyle w:val="Normal11"/>
        <w:framePr w:w="7406" w:x="2676" w:y="2520"/>
        <w:widowControl w:val="0"/>
        <w:autoSpaceDE w:val="0"/>
        <w:autoSpaceDN w:val="0"/>
        <w:spacing w:before="0" w:after="0" w:line="557" w:lineRule="exact"/>
        <w:ind w:left="1898" w:right="0" w:firstLine="0"/>
        <w:jc w:val="left"/>
        <w:rPr>
          <w:rStyle w:val="DefaultParagraphFont"/>
          <w:rFonts w:ascii="QNOVDI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QNOVDI+FZXBSJW--GB1-0" w:hAnsi="QNOVDI+FZXBSJW--GB1-0" w:eastAsiaTheme="minorHAnsi" w:cs="QNOVDI+FZXBSJW--GB1-0"/>
          <w:color w:val="000000"/>
          <w:spacing w:val="17"/>
          <w:sz w:val="36"/>
        </w:rPr>
        <w:t>教学设计评分表</w:t>
      </w:r>
    </w:p>
    <w:p>
      <w:pPr>
        <w:pStyle w:val="Normal11"/>
        <w:framePr w:w="1901" w:x="1531" w:y="431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5"/>
          <w:sz w:val="28"/>
        </w:rPr>
        <w:t>选手编号：</w:t>
      </w:r>
    </w:p>
    <w:p>
      <w:pPr>
        <w:pStyle w:val="Normal11"/>
        <w:framePr w:w="1001" w:x="1745" w:y="500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0"/>
          <w:sz w:val="28"/>
        </w:rPr>
        <w:t>项目</w:t>
      </w:r>
    </w:p>
    <w:p>
      <w:pPr>
        <w:pStyle w:val="Normal11"/>
        <w:framePr w:w="1601" w:x="5088" w:y="500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4"/>
          <w:sz w:val="28"/>
        </w:rPr>
        <w:t>评测要求</w:t>
      </w:r>
    </w:p>
    <w:p>
      <w:pPr>
        <w:pStyle w:val="Normal11"/>
        <w:framePr w:w="1918" w:x="8837" w:y="500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分值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7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0"/>
          <w:sz w:val="28"/>
        </w:rPr>
        <w:t>得分</w:t>
      </w:r>
    </w:p>
    <w:p>
      <w:pPr>
        <w:pStyle w:val="Normal11"/>
        <w:framePr w:w="6538" w:x="2803" w:y="57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8"/>
          <w:sz w:val="28"/>
        </w:rPr>
        <w:t>符合教学大纲，内容充实，反映学科前沿。</w:t>
      </w:r>
    </w:p>
    <w:p>
      <w:pPr>
        <w:pStyle w:val="Normal11"/>
        <w:framePr w:w="6538" w:x="2803" w:y="5743"/>
        <w:widowControl w:val="0"/>
        <w:autoSpaceDE w:val="0"/>
        <w:autoSpaceDN w:val="0"/>
        <w:spacing w:before="0" w:after="0" w:line="794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8"/>
          <w:sz w:val="28"/>
        </w:rPr>
        <w:t>教学目标明确、思路清晰。</w:t>
      </w:r>
    </w:p>
    <w:p>
      <w:pPr>
        <w:pStyle w:val="Normal11"/>
        <w:framePr w:w="560" w:x="9062" w:y="57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  <w:t>4</w:t>
      </w:r>
    </w:p>
    <w:p>
      <w:pPr>
        <w:pStyle w:val="Normal11"/>
        <w:framePr w:w="1037" w:x="1709" w:y="6360"/>
        <w:widowControl w:val="0"/>
        <w:autoSpaceDE w:val="0"/>
        <w:autoSpaceDN w:val="0"/>
        <w:spacing w:before="0" w:after="0" w:line="281" w:lineRule="exact"/>
        <w:ind w:left="36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教学</w:t>
      </w:r>
    </w:p>
    <w:p>
      <w:pPr>
        <w:pStyle w:val="Normal11"/>
        <w:framePr w:w="1037" w:x="1709" w:y="6360"/>
        <w:widowControl w:val="0"/>
        <w:autoSpaceDE w:val="0"/>
        <w:autoSpaceDN w:val="0"/>
        <w:spacing w:before="0" w:after="0" w:line="480" w:lineRule="exact"/>
        <w:ind w:left="36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设计</w:t>
      </w:r>
    </w:p>
    <w:p>
      <w:pPr>
        <w:pStyle w:val="Normal11"/>
        <w:framePr w:w="1037" w:x="1709" w:y="6360"/>
        <w:widowControl w:val="0"/>
        <w:autoSpaceDE w:val="0"/>
        <w:autoSpaceDN w:val="0"/>
        <w:spacing w:before="0" w:after="0" w:line="480" w:lineRule="exact"/>
        <w:ind w:left="36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方案</w:t>
      </w:r>
    </w:p>
    <w:p>
      <w:pPr>
        <w:pStyle w:val="Normal11"/>
        <w:framePr w:w="1037" w:x="1709" w:y="6360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8"/>
          <w:sz w:val="28"/>
        </w:rPr>
        <w:t>（20</w:t>
      </w:r>
    </w:p>
    <w:p>
      <w:pPr>
        <w:pStyle w:val="Normal11"/>
        <w:framePr w:w="1037" w:x="1709" w:y="6360"/>
        <w:widowControl w:val="0"/>
        <w:autoSpaceDE w:val="0"/>
        <w:autoSpaceDN w:val="0"/>
        <w:spacing w:before="0" w:after="0" w:line="480" w:lineRule="exact"/>
        <w:ind w:left="36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分）</w:t>
      </w:r>
    </w:p>
    <w:p>
      <w:pPr>
        <w:pStyle w:val="Normal11"/>
        <w:framePr w:w="560" w:x="9062" w:y="653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  <w:t>4</w:t>
      </w:r>
    </w:p>
    <w:p>
      <w:pPr>
        <w:pStyle w:val="Normal11"/>
        <w:framePr w:w="560" w:x="9062" w:y="6537"/>
        <w:widowControl w:val="0"/>
        <w:autoSpaceDE w:val="0"/>
        <w:autoSpaceDN w:val="0"/>
        <w:spacing w:before="0" w:after="0" w:line="794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  <w:t>5</w:t>
      </w:r>
    </w:p>
    <w:p>
      <w:pPr>
        <w:pStyle w:val="Normal11"/>
        <w:framePr w:w="6193" w:x="2803" w:y="733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8"/>
          <w:sz w:val="28"/>
        </w:rPr>
        <w:t>准确把握课程的重点和难点，针对性强。</w:t>
      </w:r>
    </w:p>
    <w:p>
      <w:pPr>
        <w:pStyle w:val="Normal11"/>
        <w:framePr w:w="7360" w:x="2803" w:y="811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5"/>
          <w:sz w:val="28"/>
        </w:rPr>
        <w:t>教学进程组织合理，方法手段运用恰当有效。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3"/>
          <w:sz w:val="28"/>
        </w:rPr>
        <w:t xml:space="preserve"> </w:t>
      </w:r>
      <w:r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  <w:t>5</w:t>
      </w:r>
    </w:p>
    <w:p>
      <w:pPr>
        <w:pStyle w:val="Normal11"/>
        <w:framePr w:w="5157" w:x="2803" w:y="889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8"/>
          <w:sz w:val="28"/>
        </w:rPr>
        <w:t>文字表达准确、简洁，阐述清楚。</w:t>
      </w:r>
    </w:p>
    <w:p>
      <w:pPr>
        <w:pStyle w:val="Normal11"/>
        <w:framePr w:w="560" w:x="9062" w:y="889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  <w:t>2</w:t>
      </w:r>
    </w:p>
    <w:p>
      <w:pPr>
        <w:pStyle w:val="Normal11"/>
        <w:framePr w:w="1001" w:x="1745" w:y="980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评委</w:t>
      </w:r>
    </w:p>
    <w:p>
      <w:pPr>
        <w:pStyle w:val="Normal11"/>
        <w:framePr w:w="1001" w:x="1745" w:y="9806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签名</w:t>
      </w:r>
    </w:p>
    <w:p>
      <w:pPr>
        <w:pStyle w:val="Normal11"/>
        <w:framePr w:w="1001" w:x="8837" w:y="980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合计</w:t>
      </w:r>
    </w:p>
    <w:p>
      <w:pPr>
        <w:pStyle w:val="Normal11"/>
        <w:framePr w:w="1001" w:x="8837" w:y="9806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WTOGSK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WTOGSK+FangSong_GB2312" w:hAnsi="WTOGSK+FangSong_GB2312" w:eastAsiaTheme="minorHAnsi" w:cs="WTOGSK+FangSong_GB2312"/>
          <w:color w:val="000000"/>
          <w:spacing w:val="10"/>
          <w:sz w:val="28"/>
        </w:rPr>
        <w:t>得分</w:t>
      </w:r>
    </w:p>
    <w:p>
      <w:pPr>
        <w:pStyle w:val="Normal11"/>
        <w:framePr w:w="5502" w:x="1680" w:y="1106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ASEMJD+KaiTi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注：</w:t>
      </w:r>
      <w:r>
        <w:rPr>
          <w:rStyle w:val="DefaultParagraphFont"/>
          <w:rFonts w:ascii="ASEMJD+KaiTi_GB2312" w:hAnsi="ASEMJD+KaiTi_GB2312" w:eastAsiaTheme="minorHAnsi" w:cs="ASEMJD+KaiTi_GB2312"/>
          <w:color w:val="000000"/>
          <w:spacing w:val="18"/>
          <w:sz w:val="28"/>
        </w:rPr>
        <w:t>评委评分可保留小数点后两位。</w:t>
      </w:r>
    </w:p>
    <w:p>
      <w:pPr>
        <w:pStyle w:val="Normal11"/>
        <w:framePr w:w="121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12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97.55pt;height:1pt;margin-top:229.2pt;margin-left:151.55pt;mso-position-horizontal-relative:page;mso-position-vertical-relative:page;position:absolute;z-index:-251646976">
            <v:imagedata r:id="rId7" o:title=""/>
          </v:shape>
        </w:pict>
      </w:r>
      <w:r>
        <w:rPr>
          <w:noProof/>
        </w:rPr>
        <w:pict>
          <v:shape id="_x0000_s1029" type="#_x0000_t75" style="width:457.35pt;height:309.05pt;margin-top:237.15pt;margin-left:69.25pt;mso-position-horizontal-relative:page;mso-position-vertical-relative:page;position:absolute;z-index:-251656192">
            <v:imagedata r:id="rId8" o:title=""/>
          </v:shape>
        </w:pic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1532" w:x="1531" w:y="202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6"/>
          <w:sz w:val="28"/>
        </w:rPr>
        <w:t>1-2</w:t>
      </w:r>
    </w:p>
    <w:p>
      <w:pPr>
        <w:pStyle w:val="Normal12"/>
        <w:framePr w:w="7406" w:x="2676" w:y="2513"/>
        <w:widowControl w:val="0"/>
        <w:autoSpaceDE w:val="0"/>
        <w:autoSpaceDN w:val="0"/>
        <w:spacing w:before="0" w:after="0" w:line="429" w:lineRule="exact"/>
        <w:ind w:left="0" w:right="0" w:firstLine="0"/>
        <w:jc w:val="left"/>
        <w:rPr>
          <w:rStyle w:val="DefaultParagraphFont"/>
          <w:rFonts w:ascii="SPCUPJ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PCUPJ+FZXBSJW--GB1-0" w:hAnsi="SPCUPJ+FZXBSJW--GB1-0" w:eastAsiaTheme="minorHAnsi" w:cs="SPCUPJ+FZXBSJW--GB1-0"/>
          <w:color w:val="000000"/>
          <w:spacing w:val="19"/>
          <w:sz w:val="36"/>
        </w:rPr>
        <w:t>第六届全区高校青年教师教学竞赛决赛</w:t>
      </w:r>
    </w:p>
    <w:p>
      <w:pPr>
        <w:pStyle w:val="Normal12"/>
        <w:framePr w:w="7406" w:x="2676" w:y="2513"/>
        <w:widowControl w:val="0"/>
        <w:autoSpaceDE w:val="0"/>
        <w:autoSpaceDN w:val="0"/>
        <w:spacing w:before="0" w:after="0" w:line="480" w:lineRule="exact"/>
        <w:ind w:left="1898" w:right="0" w:firstLine="0"/>
        <w:jc w:val="left"/>
        <w:rPr>
          <w:rStyle w:val="DefaultParagraphFont"/>
          <w:rFonts w:ascii="SPCUPJ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PCUPJ+FZXBSJW--GB1-0" w:hAnsi="SPCUPJ+FZXBSJW--GB1-0" w:eastAsiaTheme="minorHAnsi" w:cs="SPCUPJ+FZXBSJW--GB1-0"/>
          <w:color w:val="000000"/>
          <w:spacing w:val="17"/>
          <w:sz w:val="36"/>
        </w:rPr>
        <w:t>课堂教学评分表</w:t>
      </w:r>
    </w:p>
    <w:p>
      <w:pPr>
        <w:pStyle w:val="Normal12"/>
        <w:framePr w:w="1761" w:x="1682" w:y="415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5"/>
          <w:sz w:val="28"/>
        </w:rPr>
        <w:t>选手编号:</w:t>
      </w:r>
    </w:p>
    <w:p>
      <w:pPr>
        <w:pStyle w:val="Normal12"/>
        <w:framePr w:w="859" w:x="9055" w:y="473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0"/>
          <w:sz w:val="24"/>
        </w:rPr>
        <w:t>分值</w:t>
      </w:r>
    </w:p>
    <w:p>
      <w:pPr>
        <w:pStyle w:val="Normal12"/>
        <w:framePr w:w="859" w:x="1685" w:y="48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0"/>
          <w:sz w:val="24"/>
        </w:rPr>
        <w:t>项目</w:t>
      </w:r>
    </w:p>
    <w:p>
      <w:pPr>
        <w:pStyle w:val="Normal12"/>
        <w:framePr w:w="1380" w:x="5155" w:y="48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5"/>
          <w:sz w:val="24"/>
        </w:rPr>
        <w:t>评测要求</w:t>
      </w:r>
    </w:p>
    <w:p>
      <w:pPr>
        <w:pStyle w:val="Normal12"/>
        <w:framePr w:w="1759" w:x="8974" w:y="4880"/>
        <w:widowControl w:val="0"/>
        <w:autoSpaceDE w:val="0"/>
        <w:autoSpaceDN w:val="0"/>
        <w:spacing w:before="0" w:after="0" w:line="240" w:lineRule="exact"/>
        <w:ind w:left="90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0"/>
          <w:sz w:val="24"/>
        </w:rPr>
        <w:t>得分</w:t>
      </w:r>
    </w:p>
    <w:p>
      <w:pPr>
        <w:pStyle w:val="Normal12"/>
        <w:framePr w:w="1759" w:x="8974" w:y="4880"/>
        <w:widowControl w:val="0"/>
        <w:autoSpaceDE w:val="0"/>
        <w:autoSpaceDN w:val="0"/>
        <w:spacing w:before="0" w:after="0" w:line="16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hAnsi="SimHei" w:eastAsiaTheme="minorHAnsi" w:cs="SimHei"/>
          <w:color w:val="000000"/>
          <w:spacing w:val="10"/>
          <w:sz w:val="24"/>
        </w:rPr>
        <w:t>（75）</w:t>
      </w:r>
    </w:p>
    <w:p>
      <w:pPr>
        <w:pStyle w:val="Normal12"/>
        <w:framePr w:w="4165" w:x="3658" w:y="55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9"/>
          <w:sz w:val="24"/>
        </w:rPr>
        <w:t>理论联系实际，符合学生的特点</w:t>
      </w:r>
    </w:p>
    <w:p>
      <w:pPr>
        <w:pStyle w:val="Normal12"/>
        <w:framePr w:w="480" w:x="9250" w:y="55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8</w:t>
      </w:r>
    </w:p>
    <w:p>
      <w:pPr>
        <w:pStyle w:val="Normal12"/>
        <w:framePr w:w="480" w:x="9250" w:y="5516"/>
        <w:widowControl w:val="0"/>
        <w:autoSpaceDE w:val="0"/>
        <w:autoSpaceDN w:val="0"/>
        <w:spacing w:before="0" w:after="0" w:line="59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8</w:t>
      </w:r>
    </w:p>
    <w:p>
      <w:pPr>
        <w:pStyle w:val="Normal12"/>
        <w:framePr w:w="5846" w:x="3658" w:y="595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4"/>
          <w:sz w:val="24"/>
        </w:rPr>
        <w:t>注重学术性，内容充实，信息量大，渗透专业</w:t>
      </w:r>
    </w:p>
    <w:p>
      <w:pPr>
        <w:pStyle w:val="Normal12"/>
        <w:framePr w:w="5846" w:x="3658" w:y="595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8"/>
          <w:sz w:val="24"/>
        </w:rPr>
        <w:t>思想，为教学目标服务</w:t>
      </w:r>
    </w:p>
    <w:p>
      <w:pPr>
        <w:pStyle w:val="Normal12"/>
        <w:framePr w:w="859" w:x="2758" w:y="60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教学</w:t>
      </w:r>
    </w:p>
    <w:p>
      <w:pPr>
        <w:pStyle w:val="Normal12"/>
        <w:framePr w:w="859" w:x="2758" w:y="6078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内容</w:t>
      </w:r>
    </w:p>
    <w:p>
      <w:pPr>
        <w:pStyle w:val="Normal12"/>
        <w:framePr w:w="1193" w:x="2597" w:y="66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8"/>
          <w:sz w:val="24"/>
        </w:rPr>
        <w:t>(30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4"/>
        </w:rPr>
        <w:t xml:space="preserve"> </w:t>
      </w: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1"/>
          <w:sz w:val="24"/>
        </w:rPr>
        <w:t>分)</w:t>
      </w:r>
    </w:p>
    <w:p>
      <w:pPr>
        <w:pStyle w:val="Normal12"/>
        <w:framePr w:w="5840" w:x="3658" w:y="67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4"/>
          <w:sz w:val="24"/>
        </w:rPr>
        <w:t>反映或联系学科发展新思想、新概念、新成果</w:t>
      </w:r>
    </w:p>
    <w:p>
      <w:pPr>
        <w:pStyle w:val="Normal12"/>
        <w:framePr w:w="5840" w:x="3658" w:y="6716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-11"/>
          <w:sz w:val="24"/>
        </w:rPr>
        <w:t>重点突出，条理清楚，内容承前启后，循序渐进</w:t>
      </w:r>
    </w:p>
    <w:p>
      <w:pPr>
        <w:pStyle w:val="Normal12"/>
        <w:framePr w:w="480" w:x="9250" w:y="671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12"/>
        <w:framePr w:w="607" w:x="9185" w:y="72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4"/>
          <w:sz w:val="24"/>
        </w:rPr>
        <w:t>11</w:t>
      </w:r>
    </w:p>
    <w:p>
      <w:pPr>
        <w:pStyle w:val="Normal12"/>
        <w:framePr w:w="5846" w:x="3658" w:y="773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4"/>
          <w:sz w:val="24"/>
        </w:rPr>
        <w:t>教学过程安排合理，方法运用灵活、恰当，教</w:t>
      </w:r>
    </w:p>
    <w:p>
      <w:pPr>
        <w:pStyle w:val="Normal12"/>
        <w:framePr w:w="5846" w:x="3658" w:y="773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8"/>
          <w:sz w:val="24"/>
        </w:rPr>
        <w:t>学设计方案体现完整</w:t>
      </w:r>
    </w:p>
    <w:p>
      <w:pPr>
        <w:pStyle w:val="Normal12"/>
        <w:framePr w:w="607" w:x="9185" w:y="78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4"/>
          <w:sz w:val="24"/>
        </w:rPr>
        <w:t>10</w:t>
      </w:r>
    </w:p>
    <w:p>
      <w:pPr>
        <w:pStyle w:val="Normal12"/>
        <w:framePr w:w="5840" w:x="3658" w:y="85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4"/>
          <w:sz w:val="24"/>
        </w:rPr>
        <w:t>启发性强，能有效调动学生思维和学习积极性</w:t>
      </w:r>
    </w:p>
    <w:p>
      <w:pPr>
        <w:pStyle w:val="Normal12"/>
        <w:framePr w:w="5840" w:x="3658" w:y="8526"/>
        <w:widowControl w:val="0"/>
        <w:autoSpaceDE w:val="0"/>
        <w:autoSpaceDN w:val="0"/>
        <w:spacing w:before="0" w:after="0" w:line="494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9"/>
          <w:sz w:val="24"/>
        </w:rPr>
        <w:t>教学时间安排合理，课堂应变能力强</w:t>
      </w:r>
    </w:p>
    <w:p>
      <w:pPr>
        <w:pStyle w:val="Normal12"/>
        <w:framePr w:w="607" w:x="9185" w:y="85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4"/>
          <w:sz w:val="24"/>
        </w:rPr>
        <w:t>10</w:t>
      </w:r>
    </w:p>
    <w:p>
      <w:pPr>
        <w:pStyle w:val="Normal12"/>
        <w:framePr w:w="607" w:x="9185" w:y="8526"/>
        <w:widowControl w:val="0"/>
        <w:autoSpaceDE w:val="0"/>
        <w:autoSpaceDN w:val="0"/>
        <w:spacing w:before="0" w:after="0" w:line="494" w:lineRule="exact"/>
        <w:ind w:left="65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12"/>
        <w:framePr w:w="859" w:x="2758" w:y="87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教学</w:t>
      </w:r>
    </w:p>
    <w:p>
      <w:pPr>
        <w:pStyle w:val="Normal12"/>
        <w:framePr w:w="859" w:x="2758" w:y="872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组织</w:t>
      </w:r>
    </w:p>
    <w:p>
      <w:pPr>
        <w:pStyle w:val="Normal12"/>
        <w:framePr w:w="859" w:x="1685" w:y="911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课堂</w:t>
      </w:r>
    </w:p>
    <w:p>
      <w:pPr>
        <w:pStyle w:val="Normal12"/>
        <w:framePr w:w="859" w:x="1685" w:y="91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教学</w:t>
      </w:r>
    </w:p>
    <w:p>
      <w:pPr>
        <w:pStyle w:val="Normal12"/>
        <w:framePr w:w="1193" w:x="2597" w:y="93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8"/>
          <w:sz w:val="24"/>
        </w:rPr>
        <w:t>(30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4"/>
        </w:rPr>
        <w:t xml:space="preserve"> </w:t>
      </w: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1"/>
          <w:sz w:val="24"/>
        </w:rPr>
        <w:t>分)</w:t>
      </w:r>
    </w:p>
    <w:p>
      <w:pPr>
        <w:pStyle w:val="Normal12"/>
        <w:framePr w:w="5363" w:x="3658" w:y="951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9"/>
          <w:sz w:val="24"/>
        </w:rPr>
        <w:t>熟练、有效地运用多媒体等现代教学手段</w:t>
      </w:r>
    </w:p>
    <w:p>
      <w:pPr>
        <w:pStyle w:val="Normal12"/>
        <w:framePr w:w="480" w:x="9250" w:y="951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4</w:t>
      </w:r>
    </w:p>
    <w:p>
      <w:pPr>
        <w:pStyle w:val="Normal12"/>
        <w:framePr w:w="1193" w:x="1524" w:y="971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8"/>
          <w:sz w:val="24"/>
        </w:rPr>
        <w:t>(75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4"/>
        </w:rPr>
        <w:t xml:space="preserve"> </w:t>
      </w: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1"/>
          <w:sz w:val="24"/>
        </w:rPr>
        <w:t>分)</w:t>
      </w:r>
    </w:p>
    <w:p>
      <w:pPr>
        <w:pStyle w:val="Normal12"/>
        <w:framePr w:w="6072" w:x="3658" w:y="1000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-8"/>
          <w:sz w:val="24"/>
        </w:rPr>
        <w:t>板书设计与教学内容紧密联系、结构合理，板书与</w:t>
      </w:r>
    </w:p>
    <w:p>
      <w:pPr>
        <w:pStyle w:val="Normal12"/>
        <w:framePr w:w="6072" w:x="3658" w:y="1000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-11"/>
          <w:sz w:val="24"/>
        </w:rPr>
        <w:t>多媒体相配合，简洁、工整、美观、大小适当</w:t>
      </w:r>
    </w:p>
    <w:p>
      <w:pPr>
        <w:pStyle w:val="Normal12"/>
        <w:framePr w:w="480" w:x="9250" w:y="1016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12"/>
        <w:framePr w:w="480" w:x="9250" w:y="10160"/>
        <w:widowControl w:val="0"/>
        <w:autoSpaceDE w:val="0"/>
        <w:autoSpaceDN w:val="0"/>
        <w:spacing w:before="0" w:after="0" w:line="782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5</w:t>
      </w:r>
    </w:p>
    <w:p>
      <w:pPr>
        <w:pStyle w:val="Normal12"/>
        <w:framePr w:w="5965" w:x="3658" w:y="1079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9"/>
          <w:sz w:val="24"/>
        </w:rPr>
        <w:t>普通话讲课，语言清晰、流畅、准确、生动，</w:t>
      </w:r>
    </w:p>
    <w:p>
      <w:pPr>
        <w:pStyle w:val="Normal12"/>
        <w:framePr w:w="5965" w:x="3658" w:y="1079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7"/>
          <w:sz w:val="24"/>
        </w:rPr>
        <w:t>语速节奏恰当</w:t>
      </w:r>
    </w:p>
    <w:p>
      <w:pPr>
        <w:pStyle w:val="Normal12"/>
        <w:framePr w:w="859" w:x="2758" w:y="111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语言</w:t>
      </w:r>
    </w:p>
    <w:p>
      <w:pPr>
        <w:pStyle w:val="Normal12"/>
        <w:framePr w:w="859" w:x="2758" w:y="111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教态</w:t>
      </w:r>
    </w:p>
    <w:p>
      <w:pPr>
        <w:pStyle w:val="Normal12"/>
        <w:framePr w:w="5363" w:x="3658" w:y="1158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9"/>
          <w:sz w:val="24"/>
        </w:rPr>
        <w:t>肢体语言运用合理、恰当，教态自然大方</w:t>
      </w:r>
    </w:p>
    <w:p>
      <w:pPr>
        <w:pStyle w:val="Normal12"/>
        <w:framePr w:w="5363" w:x="3658" w:y="11581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9"/>
          <w:sz w:val="24"/>
        </w:rPr>
        <w:t>教态仪表自然得体，精神饱满，亲和力强</w:t>
      </w:r>
    </w:p>
    <w:p>
      <w:pPr>
        <w:pStyle w:val="Normal12"/>
        <w:framePr w:w="480" w:x="9250" w:y="1158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12"/>
        <w:framePr w:w="480" w:x="9250" w:y="11581"/>
        <w:widowControl w:val="0"/>
        <w:autoSpaceDE w:val="0"/>
        <w:autoSpaceDN w:val="0"/>
        <w:spacing w:before="0" w:after="0" w:line="509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2</w:t>
      </w:r>
    </w:p>
    <w:p>
      <w:pPr>
        <w:pStyle w:val="Normal12"/>
        <w:framePr w:w="1193" w:x="2597" w:y="1175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8"/>
          <w:sz w:val="24"/>
        </w:rPr>
        <w:t>(10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4"/>
        </w:rPr>
        <w:t xml:space="preserve"> </w:t>
      </w: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1"/>
          <w:sz w:val="24"/>
        </w:rPr>
        <w:t>分)</w:t>
      </w:r>
    </w:p>
    <w:p>
      <w:pPr>
        <w:pStyle w:val="Normal12"/>
        <w:framePr w:w="859" w:x="2758" w:y="1264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教学</w:t>
      </w:r>
    </w:p>
    <w:p>
      <w:pPr>
        <w:pStyle w:val="Normal12"/>
        <w:framePr w:w="859" w:x="2758" w:y="1264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特色</w:t>
      </w:r>
    </w:p>
    <w:p>
      <w:pPr>
        <w:pStyle w:val="Normal12"/>
        <w:framePr w:w="6072" w:x="3658" w:y="1294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-11"/>
          <w:sz w:val="24"/>
        </w:rPr>
        <w:t>教学理念先进、风格突出、感染力强、教学效果好</w:t>
      </w:r>
    </w:p>
    <w:p>
      <w:pPr>
        <w:pStyle w:val="Normal12"/>
        <w:framePr w:w="480" w:x="9250" w:y="1294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  <w:t>5</w:t>
      </w:r>
    </w:p>
    <w:p>
      <w:pPr>
        <w:pStyle w:val="Normal12"/>
        <w:framePr w:w="1063" w:x="2662" w:y="1324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eastAsiaTheme="minorHAnsi" w:hAnsiTheme="minorHAnsi" w:cstheme="minorBidi"/>
          <w:color w:val="000000"/>
          <w:spacing w:val="7"/>
          <w:sz w:val="24"/>
        </w:rPr>
        <w:t>(5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24"/>
        </w:rPr>
        <w:t xml:space="preserve"> </w:t>
      </w: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1"/>
          <w:sz w:val="24"/>
        </w:rPr>
        <w:t>分)</w:t>
      </w:r>
    </w:p>
    <w:p>
      <w:pPr>
        <w:pStyle w:val="Normal12"/>
        <w:framePr w:w="859" w:x="9055" w:y="1379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合计</w:t>
      </w:r>
    </w:p>
    <w:p>
      <w:pPr>
        <w:pStyle w:val="Normal12"/>
        <w:framePr w:w="859" w:x="9055" w:y="1379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0"/>
          <w:sz w:val="24"/>
        </w:rPr>
        <w:t>得分</w:t>
      </w:r>
    </w:p>
    <w:p>
      <w:pPr>
        <w:pStyle w:val="Normal12"/>
        <w:framePr w:w="1380" w:x="1956" w:y="139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MNWMVV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MNWMVV+FangSong_GB2312" w:hAnsi="MNWMVV+FangSong_GB2312" w:eastAsiaTheme="minorHAnsi" w:cs="MNWMVV+FangSong_GB2312"/>
          <w:color w:val="000000"/>
          <w:spacing w:val="15"/>
          <w:sz w:val="24"/>
        </w:rPr>
        <w:t>评委签名</w:t>
      </w:r>
    </w:p>
    <w:p>
      <w:pPr>
        <w:pStyle w:val="Normal12"/>
        <w:framePr w:w="5502" w:x="1682" w:y="1462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IOFTPJ+KaiTi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注：</w:t>
      </w:r>
      <w:r>
        <w:rPr>
          <w:rStyle w:val="DefaultParagraphFont"/>
          <w:rFonts w:ascii="IOFTPJ+KaiTi_GB2312" w:hAnsi="IOFTPJ+KaiTi_GB2312" w:eastAsiaTheme="minorHAnsi" w:cs="IOFTPJ+KaiTi_GB2312"/>
          <w:color w:val="000000"/>
          <w:spacing w:val="18"/>
          <w:sz w:val="28"/>
        </w:rPr>
        <w:t>评委评分可保留小数点后两位。</w:t>
      </w:r>
    </w:p>
    <w:p>
      <w:pPr>
        <w:pStyle w:val="Normal12"/>
        <w:framePr w:w="1210" w:x="921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13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101.15pt;height:1pt;margin-top:221.4pt;margin-left:151.55pt;mso-position-horizontal-relative:page;mso-position-vertical-relative:page;position:absolute;z-index:-251645952">
            <v:imagedata r:id="rId9" o:title=""/>
          </v:shape>
        </w:pict>
      </w:r>
      <w:r>
        <w:rPr>
          <w:noProof/>
        </w:rPr>
        <w:pict>
          <v:shape id="_x0000_s1031" type="#_x0000_t75" style="width:456.5pt;height:495pt;margin-top:229.3pt;margin-left:69.65pt;mso-position-horizontal-relative:page;mso-position-vertical-relative:page;position:absolute;z-index:-251655168">
            <v:imagedata r:id="rId10" o:title=""/>
          </v:shape>
        </w:pic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1532" w:x="1531" w:y="202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6"/>
          <w:sz w:val="28"/>
        </w:rPr>
        <w:t>1-3</w:t>
      </w:r>
    </w:p>
    <w:p>
      <w:pPr>
        <w:pStyle w:val="Normal13"/>
        <w:framePr w:w="7406" w:x="2676" w:y="2513"/>
        <w:widowControl w:val="0"/>
        <w:autoSpaceDE w:val="0"/>
        <w:autoSpaceDN w:val="0"/>
        <w:spacing w:before="0" w:after="0" w:line="429" w:lineRule="exact"/>
        <w:ind w:left="0" w:right="0" w:firstLine="0"/>
        <w:jc w:val="left"/>
        <w:rPr>
          <w:rStyle w:val="DefaultParagraphFont"/>
          <w:rFonts w:ascii="TWKMCK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TWKMCK+FZXBSJW--GB1-0" w:hAnsi="TWKMCK+FZXBSJW--GB1-0" w:eastAsiaTheme="minorHAnsi" w:cs="TWKMCK+FZXBSJW--GB1-0"/>
          <w:color w:val="000000"/>
          <w:spacing w:val="19"/>
          <w:sz w:val="36"/>
        </w:rPr>
        <w:t>第六届全区高校青年教师教学竞赛决赛</w:t>
      </w:r>
    </w:p>
    <w:p>
      <w:pPr>
        <w:pStyle w:val="Normal13"/>
        <w:framePr w:w="7406" w:x="2676" w:y="2513"/>
        <w:widowControl w:val="0"/>
        <w:autoSpaceDE w:val="0"/>
        <w:autoSpaceDN w:val="0"/>
        <w:spacing w:before="0" w:after="0" w:line="480" w:lineRule="exact"/>
        <w:ind w:left="1898" w:right="0" w:firstLine="0"/>
        <w:jc w:val="left"/>
        <w:rPr>
          <w:rStyle w:val="DefaultParagraphFont"/>
          <w:rFonts w:ascii="TWKMCK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TWKMCK+FZXBSJW--GB1-0" w:hAnsi="TWKMCK+FZXBSJW--GB1-0" w:eastAsiaTheme="minorHAnsi" w:cs="TWKMCK+FZXBSJW--GB1-0"/>
          <w:color w:val="000000"/>
          <w:spacing w:val="17"/>
          <w:sz w:val="36"/>
        </w:rPr>
        <w:t>教学反思评分表</w:t>
      </w:r>
    </w:p>
    <w:p>
      <w:pPr>
        <w:pStyle w:val="Normal13"/>
        <w:framePr w:w="1901" w:x="1699" w:y="4154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15"/>
          <w:sz w:val="28"/>
        </w:rPr>
        <w:t>选手编号：</w:t>
      </w:r>
    </w:p>
    <w:p>
      <w:pPr>
        <w:pStyle w:val="Normal13"/>
        <w:framePr w:w="1001" w:x="1889" w:y="488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0"/>
          <w:sz w:val="28"/>
        </w:rPr>
        <w:t>项目</w:t>
      </w:r>
    </w:p>
    <w:p>
      <w:pPr>
        <w:pStyle w:val="Normal13"/>
        <w:framePr w:w="1601" w:x="4817" w:y="488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4"/>
          <w:sz w:val="28"/>
        </w:rPr>
        <w:t>评测要求</w:t>
      </w:r>
    </w:p>
    <w:p>
      <w:pPr>
        <w:pStyle w:val="Normal13"/>
        <w:framePr w:w="2578" w:x="7956" w:y="488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-11"/>
          <w:sz w:val="28"/>
        </w:rPr>
        <w:t>分值（5）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5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10"/>
          <w:sz w:val="28"/>
        </w:rPr>
        <w:t>得分</w:t>
      </w:r>
    </w:p>
    <w:p>
      <w:pPr>
        <w:pStyle w:val="Normal13"/>
        <w:framePr w:w="5327" w:x="3091" w:y="553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28"/>
          <w:sz w:val="28"/>
        </w:rPr>
        <w:t>从教学理念、教学方法、教学过程</w:t>
      </w:r>
    </w:p>
    <w:p>
      <w:pPr>
        <w:pStyle w:val="Normal13"/>
        <w:framePr w:w="5327" w:x="3091" w:y="5532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28"/>
          <w:sz w:val="28"/>
        </w:rPr>
        <w:t>三方面着手，做到联系实际、思路</w:t>
      </w:r>
    </w:p>
    <w:p>
      <w:pPr>
        <w:pStyle w:val="Normal13"/>
        <w:framePr w:w="5327" w:x="3091" w:y="5532"/>
        <w:widowControl w:val="0"/>
        <w:autoSpaceDE w:val="0"/>
        <w:autoSpaceDN w:val="0"/>
        <w:spacing w:before="0" w:after="0" w:line="502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28"/>
          <w:sz w:val="28"/>
        </w:rPr>
        <w:t>清晰、观点明确、文理通顺，有感</w:t>
      </w:r>
    </w:p>
    <w:p>
      <w:pPr>
        <w:pStyle w:val="Normal13"/>
        <w:framePr w:w="5327" w:x="3091" w:y="5532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13"/>
          <w:sz w:val="28"/>
        </w:rPr>
        <w:t>而发。</w:t>
      </w:r>
    </w:p>
    <w:p>
      <w:pPr>
        <w:pStyle w:val="Normal13"/>
        <w:framePr w:w="1001" w:x="1889" w:y="578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10"/>
          <w:sz w:val="28"/>
        </w:rPr>
        <w:t>教学</w:t>
      </w:r>
    </w:p>
    <w:p>
      <w:pPr>
        <w:pStyle w:val="Normal13"/>
        <w:framePr w:w="1001" w:x="1889" w:y="5781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10"/>
          <w:sz w:val="28"/>
        </w:rPr>
        <w:t>反思</w:t>
      </w:r>
    </w:p>
    <w:p>
      <w:pPr>
        <w:pStyle w:val="Normal13"/>
        <w:framePr w:w="560" w:x="8426" w:y="628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  <w:t>5</w:t>
      </w:r>
    </w:p>
    <w:p>
      <w:pPr>
        <w:pStyle w:val="Normal13"/>
        <w:framePr w:w="1233" w:x="1778" w:y="678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eastAsiaTheme="minorHAnsi" w:hAnsiTheme="minorHAnsi" w:cstheme="minorBidi"/>
          <w:color w:val="000000"/>
          <w:spacing w:val="6"/>
          <w:sz w:val="28"/>
        </w:rPr>
        <w:t>(5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8"/>
        </w:rPr>
        <w:t xml:space="preserve"> </w:t>
      </w: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10"/>
          <w:sz w:val="28"/>
        </w:rPr>
        <w:t>分)</w:t>
      </w:r>
    </w:p>
    <w:p>
      <w:pPr>
        <w:pStyle w:val="Normal13"/>
        <w:framePr w:w="1601" w:x="1589" w:y="787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GBEFRE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BEFRE+FangSong_GB2312" w:hAnsi="GBEFRE+FangSong_GB2312" w:eastAsiaTheme="minorHAnsi" w:cs="GBEFRE+FangSong_GB2312"/>
          <w:color w:val="000000"/>
          <w:spacing w:val="14"/>
          <w:sz w:val="28"/>
        </w:rPr>
        <w:t>评委签名</w:t>
      </w:r>
    </w:p>
    <w:p>
      <w:pPr>
        <w:pStyle w:val="Normal13"/>
        <w:framePr w:w="5502" w:x="1682" w:y="872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LLTFES+KaiTi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注：</w:t>
      </w:r>
      <w:r>
        <w:rPr>
          <w:rStyle w:val="DefaultParagraphFont"/>
          <w:rFonts w:ascii="LLTFES+KaiTi_GB2312" w:hAnsi="LLTFES+KaiTi_GB2312" w:eastAsiaTheme="minorHAnsi" w:cs="LLTFES+KaiTi_GB2312"/>
          <w:color w:val="000000"/>
          <w:spacing w:val="18"/>
          <w:sz w:val="28"/>
        </w:rPr>
        <w:t>评委评分可保留小数点后两位。</w:t>
      </w:r>
    </w:p>
    <w:p>
      <w:pPr>
        <w:pStyle w:val="Normal13"/>
        <w:framePr w:w="121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14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101.15pt;height:1pt;margin-top:221.4pt;margin-left:159.95pt;mso-position-horizontal-relative:page;mso-position-vertical-relative:page;position:absolute;z-index:-251644928">
            <v:imagedata r:id="rId11" o:title=""/>
          </v:shape>
        </w:pict>
      </w:r>
      <w:r>
        <w:rPr>
          <w:noProof/>
        </w:rPr>
        <w:pict>
          <v:shape id="_x0000_s1033" type="#_x0000_t75" style="width:457.35pt;height:199.6pt;margin-top:229.3pt;margin-left:69.25pt;mso-position-horizontal-relative:page;mso-position-vertical-relative:page;position:absolute;z-index:-251654144">
            <v:imagedata r:id="rId12" o:title=""/>
          </v:shape>
        </w:pic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1535" w:x="1531" w:y="202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6"/>
          <w:sz w:val="28"/>
        </w:rPr>
        <w:t>1-4</w:t>
      </w:r>
    </w:p>
    <w:p>
      <w:pPr>
        <w:pStyle w:val="Normal14"/>
        <w:framePr w:w="4349" w:x="4006" w:y="2513"/>
        <w:widowControl w:val="0"/>
        <w:autoSpaceDE w:val="0"/>
        <w:autoSpaceDN w:val="0"/>
        <w:spacing w:before="0" w:after="0" w:line="429" w:lineRule="exact"/>
        <w:ind w:left="0" w:right="0" w:firstLine="0"/>
        <w:jc w:val="left"/>
        <w:rPr>
          <w:rStyle w:val="DefaultParagraphFont"/>
          <w:rFonts w:ascii="VGBTQW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VGBTQW+FZXBSJW--GB1-0" w:hAnsi="VGBTQW+FZXBSJW--GB1-0" w:eastAsiaTheme="minorHAnsi" w:cs="VGBTQW+FZXBSJW--GB1-0"/>
          <w:color w:val="000000"/>
          <w:spacing w:val="18"/>
          <w:sz w:val="36"/>
        </w:rPr>
        <w:t>教学节段目录（范例）</w:t>
      </w:r>
    </w:p>
    <w:p>
      <w:pPr>
        <w:pStyle w:val="Normal14"/>
        <w:framePr w:w="10044" w:x="1531" w:y="3604"/>
        <w:widowControl w:val="0"/>
        <w:autoSpaceDE w:val="0"/>
        <w:autoSpaceDN w:val="0"/>
        <w:spacing w:before="0" w:after="0" w:line="240" w:lineRule="exact"/>
        <w:ind w:left="559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25"/>
          <w:sz w:val="24"/>
        </w:rPr>
        <w:t>《遗传学》教学大纲基本教学内容包含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4"/>
        </w:rPr>
        <w:t xml:space="preserve"> </w:t>
      </w:r>
      <w:r>
        <w:rPr>
          <w:rStyle w:val="DefaultParagraphFont"/>
          <w:rFonts w:ascii="LSLRNN+FangSong_GB2312" w:eastAsiaTheme="minorHAnsi" w:hAnsiTheme="minorHAnsi" w:cstheme="minorBidi"/>
          <w:color w:val="000000"/>
          <w:spacing w:val="7"/>
          <w:sz w:val="24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4"/>
        </w:rPr>
        <w:t xml:space="preserve"> </w:t>
      </w: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25"/>
          <w:sz w:val="24"/>
        </w:rPr>
        <w:t>章，此次教学设计的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4"/>
        </w:rPr>
        <w:t xml:space="preserve"> </w:t>
      </w:r>
      <w:r>
        <w:rPr>
          <w:rStyle w:val="DefaultParagraphFont"/>
          <w:rFonts w:ascii="LSLRNN+FangSong_GB2312" w:eastAsiaTheme="minorHAnsi" w:hAnsiTheme="minorHAnsi" w:cstheme="minorBidi"/>
          <w:color w:val="000000"/>
          <w:spacing w:val="7"/>
          <w:sz w:val="24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4"/>
        </w:rPr>
        <w:t xml:space="preserve"> </w:t>
      </w: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2"/>
          <w:sz w:val="24"/>
        </w:rPr>
        <w:t>个节</w:t>
      </w:r>
    </w:p>
    <w:p>
      <w:pPr>
        <w:pStyle w:val="Normal14"/>
        <w:framePr w:w="10044" w:x="1531" w:y="360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20"/>
          <w:sz w:val="24"/>
        </w:rPr>
        <w:t>段分别选自第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4"/>
        </w:rPr>
        <w:t xml:space="preserve"> </w:t>
      </w: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4"/>
          <w:sz w:val="24"/>
        </w:rPr>
        <w:t>1、3、4、5、7、8、9、10、11、12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4"/>
        </w:rPr>
        <w:t xml:space="preserve"> </w:t>
      </w: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0"/>
          <w:sz w:val="24"/>
        </w:rPr>
        <w:t>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4"/>
        </w:rPr>
        <w:t xml:space="preserve"> </w:t>
      </w:r>
      <w:r>
        <w:rPr>
          <w:rStyle w:val="DefaultParagraphFont"/>
          <w:rFonts w:ascii="LSLRNN+FangSong_GB2312" w:eastAsiaTheme="minorHAnsi" w:hAnsiTheme="minorHAnsi" w:cstheme="minorBidi"/>
          <w:color w:val="000000"/>
          <w:spacing w:val="7"/>
          <w:sz w:val="24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4"/>
        </w:rPr>
        <w:t xml:space="preserve"> </w:t>
      </w: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0"/>
          <w:sz w:val="24"/>
        </w:rPr>
        <w:t>章。</w:t>
      </w:r>
    </w:p>
    <w:p>
      <w:pPr>
        <w:pStyle w:val="Normal14"/>
        <w:framePr w:w="10044" w:x="1531" w:y="3604"/>
        <w:widowControl w:val="0"/>
        <w:autoSpaceDE w:val="0"/>
        <w:autoSpaceDN w:val="0"/>
        <w:spacing w:before="0" w:after="0" w:line="360" w:lineRule="exact"/>
        <w:ind w:left="521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6"/>
          <w:sz w:val="24"/>
        </w:rPr>
        <w:t>1.性取向的遗传分析</w:t>
      </w:r>
    </w:p>
    <w:p>
      <w:pPr>
        <w:pStyle w:val="Normal14"/>
        <w:framePr w:w="7907" w:x="2052" w:y="46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选自第一章：遗传与变异/第三节：遗传学的研究策略与方法</w:t>
      </w:r>
    </w:p>
    <w:p>
      <w:pPr>
        <w:pStyle w:val="Normal14"/>
        <w:framePr w:w="7907" w:x="2052" w:y="468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5"/>
          <w:sz w:val="24"/>
        </w:rPr>
        <w:t>2.复等位基因</w:t>
      </w:r>
    </w:p>
    <w:p>
      <w:pPr>
        <w:pStyle w:val="Normal14"/>
        <w:framePr w:w="7008" w:x="2052" w:y="54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选自第三章：孟德尔遗传的拓展/第二节：复等位基因</w:t>
      </w:r>
    </w:p>
    <w:p>
      <w:pPr>
        <w:pStyle w:val="Normal14"/>
        <w:framePr w:w="7008" w:x="2052" w:y="540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7"/>
          <w:sz w:val="24"/>
        </w:rPr>
        <w:t>3.“三位一体”的基因概念</w:t>
      </w:r>
    </w:p>
    <w:p>
      <w:pPr>
        <w:pStyle w:val="Normal14"/>
        <w:framePr w:w="8804" w:x="2052" w:y="61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选自第四章：基因概念的发展/第一节：基因概念的产生与早期发展</w:t>
      </w:r>
    </w:p>
    <w:p>
      <w:pPr>
        <w:pStyle w:val="Normal14"/>
        <w:framePr w:w="8804" w:x="2052" w:y="61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5"/>
          <w:sz w:val="24"/>
        </w:rPr>
        <w:t>4.基因可跳跃</w:t>
      </w:r>
    </w:p>
    <w:p>
      <w:pPr>
        <w:pStyle w:val="Normal14"/>
        <w:framePr w:w="8804" w:x="2052" w:y="684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选自第四章：基因概念的发展/第二节：基因概念在分子水平的发展</w:t>
      </w:r>
    </w:p>
    <w:p>
      <w:pPr>
        <w:pStyle w:val="Normal14"/>
        <w:framePr w:w="8804" w:x="2052" w:y="684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4"/>
          <w:sz w:val="24"/>
        </w:rPr>
        <w:t>5.基因诊断</w:t>
      </w:r>
    </w:p>
    <w:p>
      <w:pPr>
        <w:pStyle w:val="Normal14"/>
        <w:framePr w:w="7907" w:x="2052" w:y="75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选自第五章：连锁与交换/第三节：分子遗传标记与基因诊断</w:t>
      </w:r>
    </w:p>
    <w:p>
      <w:pPr>
        <w:pStyle w:val="Normal14"/>
        <w:framePr w:w="7907" w:x="2052" w:y="756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5"/>
          <w:sz w:val="24"/>
        </w:rPr>
        <w:t>6.染色体倒位</w:t>
      </w:r>
    </w:p>
    <w:p>
      <w:pPr>
        <w:pStyle w:val="Normal14"/>
        <w:framePr w:w="6710" w:x="2052" w:y="82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选自第七章：染色体畸变/第二节：染色体结构变异</w:t>
      </w:r>
    </w:p>
    <w:p>
      <w:pPr>
        <w:pStyle w:val="Normal14"/>
        <w:framePr w:w="6710" w:x="2052" w:y="828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6"/>
          <w:sz w:val="24"/>
        </w:rPr>
        <w:t>7.染色体重复与易位</w:t>
      </w:r>
    </w:p>
    <w:p>
      <w:pPr>
        <w:pStyle w:val="Normal14"/>
        <w:framePr w:w="6710" w:x="2052" w:y="90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选自第七章：染色体畸变/第二节：染色体结构变异</w:t>
      </w:r>
    </w:p>
    <w:p>
      <w:pPr>
        <w:pStyle w:val="Normal14"/>
        <w:framePr w:w="6710" w:x="2052" w:y="900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7"/>
          <w:sz w:val="24"/>
        </w:rPr>
        <w:t>8.非整倍体与人类疾病</w:t>
      </w:r>
    </w:p>
    <w:p>
      <w:pPr>
        <w:pStyle w:val="Normal14"/>
        <w:framePr w:w="6710" w:x="2052" w:y="97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选自第七章：染色体畸变/第三节：染色体数目变异</w:t>
      </w:r>
    </w:p>
    <w:p>
      <w:pPr>
        <w:pStyle w:val="Normal14"/>
        <w:framePr w:w="6710" w:x="2052" w:y="97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5"/>
          <w:sz w:val="24"/>
        </w:rPr>
        <w:t>9.病毒基因组</w:t>
      </w:r>
    </w:p>
    <w:p>
      <w:pPr>
        <w:pStyle w:val="Normal14"/>
        <w:framePr w:w="5512" w:x="2052" w:y="1044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选自第八章：基因组/第一节：基因组概论</w:t>
      </w:r>
    </w:p>
    <w:p>
      <w:pPr>
        <w:pStyle w:val="Normal14"/>
        <w:framePr w:w="5512" w:x="2052" w:y="1044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6"/>
          <w:sz w:val="24"/>
        </w:rPr>
        <w:t>10.大肠杆菌的转录中调控</w:t>
      </w:r>
    </w:p>
    <w:p>
      <w:pPr>
        <w:pStyle w:val="Normal14"/>
        <w:framePr w:w="8200" w:x="2028" w:y="111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8"/>
          <w:sz w:val="24"/>
        </w:rPr>
        <w:t>选自第九章：基因表达调控/第一节：原核细胞的基因表达调控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4"/>
        </w:rPr>
        <w:t xml:space="preserve"> </w:t>
      </w:r>
      <w:r>
        <w:rPr>
          <w:rStyle w:val="DefaultParagraphFont"/>
          <w:rFonts w:ascii="LSLRNN+FangSong_GB2312" w:eastAsiaTheme="minorHAnsi" w:hAnsiTheme="minorHAnsi" w:cstheme="minorBidi"/>
          <w:color w:val="000000"/>
          <w:spacing w:val="1"/>
          <w:sz w:val="24"/>
        </w:rPr>
        <w:t>II</w:t>
      </w:r>
    </w:p>
    <w:p>
      <w:pPr>
        <w:pStyle w:val="Normal14"/>
        <w:framePr w:w="8200" w:x="2028" w:y="11164"/>
        <w:widowControl w:val="0"/>
        <w:autoSpaceDE w:val="0"/>
        <w:autoSpaceDN w:val="0"/>
        <w:spacing w:before="0" w:after="0" w:line="360" w:lineRule="exact"/>
        <w:ind w:left="24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eastAsiaTheme="minorHAnsi" w:hAnsiTheme="minorHAnsi" w:cstheme="minorBidi"/>
          <w:color w:val="000000"/>
          <w:spacing w:val="10"/>
          <w:sz w:val="24"/>
        </w:rPr>
        <w:t>11.RNA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"/>
          <w:sz w:val="24"/>
        </w:rPr>
        <w:t xml:space="preserve"> </w:t>
      </w: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7"/>
          <w:sz w:val="24"/>
        </w:rPr>
        <w:t>介导的基因沉默</w:t>
      </w:r>
    </w:p>
    <w:p>
      <w:pPr>
        <w:pStyle w:val="Normal14"/>
        <w:framePr w:w="7907" w:x="2052" w:y="118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选自第九章：基因表达调控/第四节：表观遗传调控</w:t>
      </w:r>
    </w:p>
    <w:p>
      <w:pPr>
        <w:pStyle w:val="Normal14"/>
        <w:framePr w:w="7907" w:x="2052" w:y="1188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8"/>
          <w:sz w:val="24"/>
        </w:rPr>
        <w:t>12.果蝇早期胚胎发育中的关键调节基因</w:t>
      </w:r>
    </w:p>
    <w:p>
      <w:pPr>
        <w:pStyle w:val="Normal14"/>
        <w:framePr w:w="7907" w:x="2052" w:y="1188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选自第十章：基因与发育/第二节：果蝇胚胎发育的遗传分析</w:t>
      </w:r>
    </w:p>
    <w:p>
      <w:pPr>
        <w:pStyle w:val="Normal14"/>
        <w:framePr w:w="7907" w:x="2052" w:y="1188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5"/>
          <w:sz w:val="24"/>
        </w:rPr>
        <w:t>13.人类的性别决定</w:t>
      </w:r>
    </w:p>
    <w:p>
      <w:pPr>
        <w:pStyle w:val="Normal14"/>
        <w:framePr w:w="5813" w:x="2052" w:y="133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选自第十章：基因与发育/第五节：性别决定</w:t>
      </w:r>
    </w:p>
    <w:p>
      <w:pPr>
        <w:pStyle w:val="Normal14"/>
        <w:framePr w:w="5813" w:x="2052" w:y="1332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7"/>
          <w:sz w:val="24"/>
        </w:rPr>
        <w:t>14.人类单基因性状的基因克隆</w:t>
      </w:r>
    </w:p>
    <w:p>
      <w:pPr>
        <w:pStyle w:val="Normal14"/>
        <w:framePr w:w="8804" w:x="2052" w:y="1404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选自第十一章：遗传分析方法/第二节：人类单基因性状的基因克隆</w:t>
      </w:r>
    </w:p>
    <w:p>
      <w:pPr>
        <w:pStyle w:val="Normal14"/>
        <w:framePr w:w="8804" w:x="2052" w:y="1404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5"/>
          <w:sz w:val="24"/>
        </w:rPr>
        <w:t>15.肿瘤相关基因</w:t>
      </w:r>
    </w:p>
    <w:p>
      <w:pPr>
        <w:pStyle w:val="Normal14"/>
        <w:framePr w:w="8205" w:x="2052" w:y="1476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SLRNN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SLRNN+FangSong_GB2312" w:hAnsi="LSLRNN+FangSong_GB2312" w:eastAsiaTheme="minorHAnsi" w:cs="LSLRNN+FangSong_GB2312"/>
          <w:color w:val="000000"/>
          <w:spacing w:val="19"/>
          <w:sz w:val="24"/>
        </w:rPr>
        <w:t>选自第十二章：肿瘤生物学/第二节：肿瘤发生发展中的遗传学</w:t>
      </w:r>
    </w:p>
    <w:p>
      <w:pPr>
        <w:pStyle w:val="Normal14"/>
        <w:framePr w:w="1210" w:x="921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15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1235" w:x="1531" w:y="201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  <w:t>2</w:t>
      </w:r>
    </w:p>
    <w:p>
      <w:pPr>
        <w:pStyle w:val="Normal15"/>
        <w:framePr w:w="7406" w:x="2676" w:y="2650"/>
        <w:widowControl w:val="0"/>
        <w:autoSpaceDE w:val="0"/>
        <w:autoSpaceDN w:val="0"/>
        <w:spacing w:before="0" w:after="0" w:line="429" w:lineRule="exact"/>
        <w:ind w:left="0" w:right="0" w:firstLine="0"/>
        <w:jc w:val="left"/>
        <w:rPr>
          <w:rStyle w:val="DefaultParagraphFont"/>
          <w:rFonts w:ascii="LNUATD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NUATD+FZXBSJW--GB1-0" w:hAnsi="LNUATD+FZXBSJW--GB1-0" w:eastAsiaTheme="minorHAnsi" w:cs="LNUATD+FZXBSJW--GB1-0"/>
          <w:color w:val="000000"/>
          <w:spacing w:val="19"/>
          <w:sz w:val="36"/>
        </w:rPr>
        <w:t>第六届全区高校青年教师教学竞赛决赛</w:t>
      </w:r>
    </w:p>
    <w:p>
      <w:pPr>
        <w:pStyle w:val="Normal15"/>
        <w:framePr w:w="7406" w:x="2676" w:y="2650"/>
        <w:widowControl w:val="0"/>
        <w:autoSpaceDE w:val="0"/>
        <w:autoSpaceDN w:val="0"/>
        <w:spacing w:before="0" w:after="0" w:line="480" w:lineRule="exact"/>
        <w:ind w:left="1898" w:right="0" w:firstLine="0"/>
        <w:jc w:val="left"/>
        <w:rPr>
          <w:rStyle w:val="DefaultParagraphFont"/>
          <w:rFonts w:ascii="LNUATD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NUATD+FZXBSJW--GB1-0" w:hAnsi="LNUATD+FZXBSJW--GB1-0" w:eastAsiaTheme="minorHAnsi" w:cs="LNUATD+FZXBSJW--GB1-0"/>
          <w:color w:val="000000"/>
          <w:spacing w:val="17"/>
          <w:sz w:val="36"/>
        </w:rPr>
        <w:t>专家评委推荐表</w:t>
      </w:r>
    </w:p>
    <w:p>
      <w:pPr>
        <w:pStyle w:val="Normal15"/>
        <w:framePr w:w="1118" w:x="1822" w:y="398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8"/>
          <w:sz w:val="24"/>
        </w:rPr>
        <w:t xml:space="preserve"> </w:t>
      </w: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名</w:t>
      </w:r>
    </w:p>
    <w:p>
      <w:pPr>
        <w:pStyle w:val="Normal15"/>
        <w:framePr w:w="1121" w:x="4541" w:y="398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"/>
          <w:sz w:val="24"/>
        </w:rPr>
        <w:t xml:space="preserve"> </w:t>
      </w: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别</w:t>
      </w:r>
    </w:p>
    <w:p>
      <w:pPr>
        <w:pStyle w:val="Normal15"/>
        <w:framePr w:w="1380" w:x="6451" w:y="398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出生年月</w:t>
      </w:r>
    </w:p>
    <w:p>
      <w:pPr>
        <w:pStyle w:val="Normal15"/>
        <w:framePr w:w="1380" w:x="6451" w:y="3983"/>
        <w:widowControl w:val="0"/>
        <w:autoSpaceDE w:val="0"/>
        <w:autoSpaceDN w:val="0"/>
        <w:spacing w:before="0" w:after="0" w:line="574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最高学位</w:t>
      </w:r>
    </w:p>
    <w:p>
      <w:pPr>
        <w:pStyle w:val="Normal15"/>
        <w:framePr w:w="1440" w:x="1675" w:y="455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-6"/>
          <w:sz w:val="24"/>
        </w:rPr>
        <w:t>职称/职务</w:t>
      </w:r>
    </w:p>
    <w:p>
      <w:pPr>
        <w:pStyle w:val="Normal15"/>
        <w:framePr w:w="1440" w:x="1675" w:y="4556"/>
        <w:widowControl w:val="0"/>
        <w:autoSpaceDE w:val="0"/>
        <w:autoSpaceDN w:val="0"/>
        <w:spacing w:before="0" w:after="0" w:line="542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工作单位</w:t>
      </w:r>
    </w:p>
    <w:p>
      <w:pPr>
        <w:pStyle w:val="Normal15"/>
        <w:framePr w:w="1440" w:x="1675" w:y="4556"/>
        <w:widowControl w:val="0"/>
        <w:autoSpaceDE w:val="0"/>
        <w:autoSpaceDN w:val="0"/>
        <w:spacing w:before="0" w:after="0" w:line="53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研究方向</w:t>
      </w:r>
    </w:p>
    <w:p>
      <w:pPr>
        <w:pStyle w:val="Normal15"/>
        <w:framePr w:w="1380" w:x="4411" w:y="455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最后学历</w:t>
      </w:r>
    </w:p>
    <w:p>
      <w:pPr>
        <w:pStyle w:val="Normal15"/>
        <w:framePr w:w="600" w:x="9391" w:y="504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贴</w:t>
      </w:r>
    </w:p>
    <w:p>
      <w:pPr>
        <w:pStyle w:val="Normal15"/>
        <w:framePr w:w="600" w:x="9391" w:y="5044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照</w:t>
      </w:r>
    </w:p>
    <w:p>
      <w:pPr>
        <w:pStyle w:val="Normal15"/>
        <w:framePr w:w="600" w:x="9391" w:y="5044"/>
        <w:widowControl w:val="0"/>
        <w:autoSpaceDE w:val="0"/>
        <w:autoSpaceDN w:val="0"/>
        <w:spacing w:before="0" w:after="0" w:line="338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片</w:t>
      </w:r>
    </w:p>
    <w:p>
      <w:pPr>
        <w:pStyle w:val="Normal15"/>
        <w:framePr w:w="1118" w:x="5902" w:y="509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8"/>
          <w:sz w:val="24"/>
        </w:rPr>
        <w:t xml:space="preserve"> </w:t>
      </w: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0"/>
          <w:sz w:val="24"/>
        </w:rPr>
        <w:t>业</w:t>
      </w:r>
    </w:p>
    <w:p>
      <w:pPr>
        <w:pStyle w:val="Normal15"/>
        <w:framePr w:w="1380" w:x="5772" w:y="562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联系电话</w:t>
      </w:r>
    </w:p>
    <w:p>
      <w:pPr>
        <w:pStyle w:val="Normal15"/>
        <w:framePr w:w="859" w:x="3084" w:y="619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0"/>
          <w:sz w:val="24"/>
        </w:rPr>
        <w:t>语种</w:t>
      </w:r>
    </w:p>
    <w:p>
      <w:pPr>
        <w:pStyle w:val="Normal15"/>
        <w:framePr w:w="859" w:x="3989" w:y="619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0"/>
          <w:sz w:val="24"/>
        </w:rPr>
        <w:t>听力</w:t>
      </w:r>
    </w:p>
    <w:p>
      <w:pPr>
        <w:pStyle w:val="Normal15"/>
        <w:framePr w:w="859" w:x="4896" w:y="619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0"/>
          <w:sz w:val="24"/>
        </w:rPr>
        <w:t>阅读</w:t>
      </w:r>
    </w:p>
    <w:p>
      <w:pPr>
        <w:pStyle w:val="Normal15"/>
        <w:framePr w:w="1380" w:x="1692" w:y="64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外语水平</w:t>
      </w:r>
    </w:p>
    <w:p>
      <w:pPr>
        <w:pStyle w:val="Normal15"/>
        <w:framePr w:w="1380" w:x="5772" w:y="64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身体状况</w:t>
      </w:r>
    </w:p>
    <w:p>
      <w:pPr>
        <w:pStyle w:val="Normal15"/>
        <w:framePr w:w="1390" w:x="1692" w:y="75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工作简历</w:t>
      </w:r>
    </w:p>
    <w:p>
      <w:pPr>
        <w:pStyle w:val="Normal15"/>
        <w:framePr w:w="1390" w:x="1692" w:y="7508"/>
        <w:widowControl w:val="0"/>
        <w:autoSpaceDE w:val="0"/>
        <w:autoSpaceDN w:val="0"/>
        <w:spacing w:before="0" w:after="0" w:line="341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4"/>
          <w:sz w:val="24"/>
        </w:rPr>
        <w:t>(含学历)</w:t>
      </w:r>
    </w:p>
    <w:p>
      <w:pPr>
        <w:pStyle w:val="Normal15"/>
        <w:framePr w:w="1380" w:x="1692" w:y="880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发表教学</w:t>
      </w:r>
    </w:p>
    <w:p>
      <w:pPr>
        <w:pStyle w:val="Normal15"/>
        <w:framePr w:w="1560" w:x="1639" w:y="91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-15"/>
          <w:sz w:val="24"/>
        </w:rPr>
        <w:t>著作、论文</w:t>
      </w:r>
    </w:p>
    <w:p>
      <w:pPr>
        <w:pStyle w:val="Normal15"/>
        <w:framePr w:w="1380" w:x="1692" w:y="101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主持教学</w:t>
      </w:r>
    </w:p>
    <w:p>
      <w:pPr>
        <w:pStyle w:val="Normal15"/>
        <w:framePr w:w="1380" w:x="1692" w:y="10180"/>
        <w:widowControl w:val="0"/>
        <w:autoSpaceDE w:val="0"/>
        <w:autoSpaceDN w:val="0"/>
        <w:spacing w:before="0" w:after="0" w:line="338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改革项目</w:t>
      </w:r>
    </w:p>
    <w:p>
      <w:pPr>
        <w:pStyle w:val="Normal15"/>
        <w:framePr w:w="1380" w:x="1692" w:y="1154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主要科研</w:t>
      </w:r>
    </w:p>
    <w:p>
      <w:pPr>
        <w:pStyle w:val="Normal15"/>
        <w:framePr w:w="1380" w:x="1692" w:y="11548"/>
        <w:widowControl w:val="0"/>
        <w:autoSpaceDE w:val="0"/>
        <w:autoSpaceDN w:val="0"/>
        <w:spacing w:before="0" w:after="0" w:line="341" w:lineRule="exact"/>
        <w:ind w:left="259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0"/>
          <w:sz w:val="24"/>
        </w:rPr>
        <w:t>成果</w:t>
      </w:r>
    </w:p>
    <w:p>
      <w:pPr>
        <w:pStyle w:val="Normal15"/>
        <w:framePr w:w="1560" w:x="1642" w:y="1291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-10"/>
          <w:sz w:val="24"/>
        </w:rPr>
        <w:t>所获荣誉和</w:t>
      </w:r>
    </w:p>
    <w:p>
      <w:pPr>
        <w:pStyle w:val="Normal15"/>
        <w:framePr w:w="1560" w:x="1642" w:y="12918"/>
        <w:widowControl w:val="0"/>
        <w:autoSpaceDE w:val="0"/>
        <w:autoSpaceDN w:val="0"/>
        <w:spacing w:before="0" w:after="0" w:line="341" w:lineRule="exact"/>
        <w:ind w:left="31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0"/>
          <w:sz w:val="24"/>
        </w:rPr>
        <w:t>奖励</w:t>
      </w:r>
    </w:p>
    <w:p>
      <w:pPr>
        <w:pStyle w:val="Normal15"/>
        <w:framePr w:w="1380" w:x="1692" w:y="1419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5"/>
          <w:sz w:val="24"/>
        </w:rPr>
        <w:t>所在高校</w:t>
      </w:r>
    </w:p>
    <w:p>
      <w:pPr>
        <w:pStyle w:val="Normal15"/>
        <w:framePr w:w="1380" w:x="1692" w:y="14195"/>
        <w:widowControl w:val="0"/>
        <w:autoSpaceDE w:val="0"/>
        <w:autoSpaceDN w:val="0"/>
        <w:spacing w:before="0" w:after="0" w:line="341" w:lineRule="exact"/>
        <w:ind w:left="259" w:right="0" w:firstLine="0"/>
        <w:jc w:val="left"/>
        <w:rPr>
          <w:rStyle w:val="DefaultParagraphFont"/>
          <w:rFonts w:ascii="SSPWHK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SPWHK+FangSong_GB2312" w:hAnsi="SSPWHK+FangSong_GB2312" w:eastAsiaTheme="minorHAnsi" w:cs="SSPWHK+FangSong_GB2312"/>
          <w:color w:val="000000"/>
          <w:spacing w:val="10"/>
          <w:sz w:val="24"/>
        </w:rPr>
        <w:t>意见</w:t>
      </w:r>
    </w:p>
    <w:p>
      <w:pPr>
        <w:pStyle w:val="Normal15"/>
        <w:framePr w:w="121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16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443.5pt;height:564.65pt;margin-top:189.55pt;margin-left:76.05pt;mso-position-horizontal-relative:page;mso-position-vertical-relative:page;position:absolute;z-index:-251653120">
            <v:imagedata r:id="rId13" o:title=""/>
          </v:shape>
        </w:pic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1235" w:x="1531" w:y="201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hAnsi="SimHei" w:eastAsiaTheme="minorHAnsi" w:cs="SimHei"/>
          <w:color w:val="000000"/>
          <w:spacing w:val="19"/>
          <w:sz w:val="28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8"/>
        </w:rPr>
        <w:t xml:space="preserve"> </w:t>
      </w: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  <w:t>3</w:t>
      </w:r>
    </w:p>
    <w:p>
      <w:pPr>
        <w:pStyle w:val="Normal16"/>
        <w:framePr w:w="7406" w:x="2676" w:y="2410"/>
        <w:widowControl w:val="0"/>
        <w:autoSpaceDE w:val="0"/>
        <w:autoSpaceDN w:val="0"/>
        <w:spacing w:before="0" w:after="0" w:line="429" w:lineRule="exact"/>
        <w:ind w:left="0" w:right="0" w:firstLine="0"/>
        <w:jc w:val="left"/>
        <w:rPr>
          <w:rStyle w:val="DefaultParagraphFont"/>
          <w:rFonts w:ascii="LKMCPB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KMCPB+FZXBSJW--GB1-0" w:hAnsi="LKMCPB+FZXBSJW--GB1-0" w:eastAsiaTheme="minorHAnsi" w:cs="LKMCPB+FZXBSJW--GB1-0"/>
          <w:color w:val="000000"/>
          <w:spacing w:val="19"/>
          <w:sz w:val="36"/>
        </w:rPr>
        <w:t>第六届全区高校青年教师教学竞赛决赛</w:t>
      </w:r>
    </w:p>
    <w:p>
      <w:pPr>
        <w:pStyle w:val="Normal16"/>
        <w:framePr w:w="7406" w:x="2676" w:y="2410"/>
        <w:widowControl w:val="0"/>
        <w:autoSpaceDE w:val="0"/>
        <w:autoSpaceDN w:val="0"/>
        <w:spacing w:before="0" w:after="0" w:line="480" w:lineRule="exact"/>
        <w:ind w:left="1898" w:right="0" w:firstLine="0"/>
        <w:jc w:val="left"/>
        <w:rPr>
          <w:rStyle w:val="DefaultParagraphFont"/>
          <w:rFonts w:ascii="LKMCPB+FZXBSJW--GB1-0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KMCPB+FZXBSJW--GB1-0" w:hAnsi="LKMCPB+FZXBSJW--GB1-0" w:eastAsiaTheme="minorHAnsi" w:cs="LKMCPB+FZXBSJW--GB1-0"/>
          <w:color w:val="000000"/>
          <w:spacing w:val="17"/>
          <w:sz w:val="36"/>
        </w:rPr>
        <w:t>参赛选手推荐表</w:t>
      </w:r>
    </w:p>
    <w:p>
      <w:pPr>
        <w:pStyle w:val="Normal16"/>
        <w:framePr w:w="600" w:x="1776" w:y="3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姓</w:t>
      </w:r>
    </w:p>
    <w:p>
      <w:pPr>
        <w:pStyle w:val="Normal16"/>
        <w:framePr w:w="600" w:x="2556" w:y="3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名</w:t>
      </w:r>
    </w:p>
    <w:p>
      <w:pPr>
        <w:pStyle w:val="Normal16"/>
        <w:framePr w:w="859" w:x="4757" w:y="3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0"/>
          <w:sz w:val="24"/>
        </w:rPr>
        <w:t>性别</w:t>
      </w:r>
    </w:p>
    <w:p>
      <w:pPr>
        <w:pStyle w:val="Normal16"/>
        <w:framePr w:w="859" w:x="4757" w:y="3740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0"/>
          <w:sz w:val="24"/>
        </w:rPr>
        <w:t>职称</w:t>
      </w:r>
    </w:p>
    <w:p>
      <w:pPr>
        <w:pStyle w:val="Normal16"/>
        <w:framePr w:w="1380" w:x="6617" w:y="37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最高学历</w:t>
      </w:r>
    </w:p>
    <w:p>
      <w:pPr>
        <w:pStyle w:val="Normal16"/>
        <w:framePr w:w="1380" w:x="6617" w:y="3740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最高学位</w:t>
      </w:r>
    </w:p>
    <w:p>
      <w:pPr>
        <w:pStyle w:val="Normal16"/>
        <w:framePr w:w="1380" w:x="1776" w:y="42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出生年月</w:t>
      </w:r>
    </w:p>
    <w:p>
      <w:pPr>
        <w:pStyle w:val="Normal16"/>
        <w:framePr w:w="1380" w:x="1776" w:y="4261"/>
        <w:widowControl w:val="0"/>
        <w:autoSpaceDE w:val="0"/>
        <w:autoSpaceDN w:val="0"/>
        <w:spacing w:before="0" w:after="0" w:line="518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毕业学校</w:t>
      </w:r>
    </w:p>
    <w:p>
      <w:pPr>
        <w:pStyle w:val="Normal16"/>
        <w:framePr w:w="1380" w:x="1776" w:y="4261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身份证号</w:t>
      </w:r>
    </w:p>
    <w:p>
      <w:pPr>
        <w:pStyle w:val="Normal16"/>
        <w:framePr w:w="1380" w:x="1776" w:y="4261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从教学校</w:t>
      </w:r>
    </w:p>
    <w:p>
      <w:pPr>
        <w:pStyle w:val="Normal16"/>
        <w:framePr w:w="1380" w:x="1776" w:y="4261"/>
        <w:widowControl w:val="0"/>
        <w:autoSpaceDE w:val="0"/>
        <w:autoSpaceDN w:val="0"/>
        <w:spacing w:before="0" w:after="0" w:line="518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参赛学科</w:t>
      </w:r>
    </w:p>
    <w:p>
      <w:pPr>
        <w:pStyle w:val="Normal16"/>
        <w:framePr w:w="638" w:x="9475" w:y="438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贴</w:t>
      </w:r>
    </w:p>
    <w:p>
      <w:pPr>
        <w:pStyle w:val="Normal16"/>
        <w:framePr w:w="638" w:x="9475" w:y="4381"/>
        <w:widowControl w:val="0"/>
        <w:autoSpaceDE w:val="0"/>
        <w:autoSpaceDN w:val="0"/>
        <w:spacing w:before="0" w:after="0" w:line="398" w:lineRule="exact"/>
        <w:ind w:left="38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照</w:t>
      </w:r>
    </w:p>
    <w:p>
      <w:pPr>
        <w:pStyle w:val="Normal16"/>
        <w:framePr w:w="638" w:x="9475" w:y="4381"/>
        <w:widowControl w:val="0"/>
        <w:autoSpaceDE w:val="0"/>
        <w:autoSpaceDN w:val="0"/>
        <w:spacing w:before="0" w:after="0" w:line="401" w:lineRule="exact"/>
        <w:ind w:left="38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片</w:t>
      </w:r>
    </w:p>
    <w:p>
      <w:pPr>
        <w:pStyle w:val="Normal16"/>
        <w:framePr w:w="1901" w:x="5609" w:y="478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7"/>
          <w:sz w:val="24"/>
        </w:rPr>
        <w:t>参加工作时间</w:t>
      </w:r>
    </w:p>
    <w:p>
      <w:pPr>
        <w:pStyle w:val="Normal16"/>
        <w:framePr w:w="859" w:x="7049" w:y="530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0"/>
          <w:sz w:val="24"/>
        </w:rPr>
        <w:t>民族</w:t>
      </w:r>
    </w:p>
    <w:p>
      <w:pPr>
        <w:pStyle w:val="Normal16"/>
        <w:framePr w:w="1380" w:x="5594" w:y="58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联系电话</w:t>
      </w:r>
    </w:p>
    <w:p>
      <w:pPr>
        <w:pStyle w:val="Normal16"/>
        <w:framePr w:w="600" w:x="7282" w:y="63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组</w:t>
      </w:r>
    </w:p>
    <w:p>
      <w:pPr>
        <w:pStyle w:val="Normal16"/>
        <w:framePr w:w="600" w:x="8062" w:y="634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0"/>
          <w:sz w:val="24"/>
        </w:rPr>
        <w:t>别</w:t>
      </w:r>
    </w:p>
    <w:p>
      <w:pPr>
        <w:pStyle w:val="Normal16"/>
        <w:framePr w:w="1380" w:x="1776" w:y="760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学习工作</w:t>
      </w:r>
    </w:p>
    <w:p>
      <w:pPr>
        <w:pStyle w:val="Normal16"/>
        <w:framePr w:w="1380" w:x="1776" w:y="7607"/>
        <w:widowControl w:val="0"/>
        <w:autoSpaceDE w:val="0"/>
        <w:autoSpaceDN w:val="0"/>
        <w:spacing w:before="0" w:after="0" w:line="398" w:lineRule="exact"/>
        <w:ind w:left="259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0"/>
          <w:sz w:val="24"/>
        </w:rPr>
        <w:t>简历</w:t>
      </w:r>
    </w:p>
    <w:p>
      <w:pPr>
        <w:pStyle w:val="Normal16"/>
        <w:framePr w:w="1901" w:x="1531" w:y="840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7"/>
          <w:sz w:val="24"/>
        </w:rPr>
        <w:t>（大学开始）</w:t>
      </w:r>
    </w:p>
    <w:p>
      <w:pPr>
        <w:pStyle w:val="Normal16"/>
        <w:framePr w:w="1642" w:x="1644" w:y="1107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6"/>
          <w:sz w:val="24"/>
        </w:rPr>
        <w:t>近两年主讲</w:t>
      </w:r>
    </w:p>
    <w:p>
      <w:pPr>
        <w:pStyle w:val="Normal16"/>
        <w:framePr w:w="1642" w:x="1644" w:y="11075"/>
        <w:widowControl w:val="0"/>
        <w:autoSpaceDE w:val="0"/>
        <w:autoSpaceDN w:val="0"/>
        <w:spacing w:before="0" w:after="0" w:line="401" w:lineRule="exact"/>
        <w:ind w:left="132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5"/>
          <w:sz w:val="24"/>
        </w:rPr>
        <w:t>课程情况</w:t>
      </w:r>
    </w:p>
    <w:p>
      <w:pPr>
        <w:pStyle w:val="Normal16"/>
        <w:framePr w:w="1642" w:x="1644" w:y="139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6"/>
          <w:sz w:val="24"/>
        </w:rPr>
        <w:t>发表教学论</w:t>
      </w:r>
    </w:p>
    <w:p>
      <w:pPr>
        <w:pStyle w:val="Normal16"/>
        <w:framePr w:w="1642" w:x="1644" w:y="13904"/>
        <w:widowControl w:val="0"/>
        <w:autoSpaceDE w:val="0"/>
        <w:autoSpaceDN w:val="0"/>
        <w:spacing w:before="0" w:after="0" w:line="398" w:lineRule="exact"/>
        <w:ind w:left="262" w:right="0" w:firstLine="0"/>
        <w:jc w:val="left"/>
        <w:rPr>
          <w:rStyle w:val="DefaultParagraphFont"/>
          <w:rFonts w:ascii="AFWUID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FWUID+FangSong_GB2312" w:hAnsi="AFWUID+FangSong_GB2312" w:eastAsiaTheme="minorHAnsi" w:cs="AFWUID+FangSong_GB2312"/>
          <w:color w:val="000000"/>
          <w:spacing w:val="14"/>
          <w:sz w:val="24"/>
        </w:rPr>
        <w:t>文著作</w:t>
      </w:r>
    </w:p>
    <w:p>
      <w:pPr>
        <w:pStyle w:val="Normal16"/>
        <w:framePr w:w="1210" w:x="921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17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454.55pt;height:581.25pt;margin-top:177.55pt;margin-left:70.65pt;mso-position-horizontal-relative:page;mso-position-vertical-relative:page;position:absolute;z-index:-251652096">
            <v:imagedata r:id="rId14" o:title=""/>
          </v:shape>
        </w:pic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1829" w:x="1550" w:y="29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5"/>
          <w:sz w:val="24"/>
        </w:rPr>
        <w:t>主持、参与教</w:t>
      </w:r>
    </w:p>
    <w:p>
      <w:pPr>
        <w:pStyle w:val="Normal17"/>
        <w:framePr w:w="1829" w:x="1550" w:y="2970"/>
        <w:widowControl w:val="0"/>
        <w:autoSpaceDE w:val="0"/>
        <w:autoSpaceDN w:val="0"/>
        <w:spacing w:before="0" w:after="0" w:line="401" w:lineRule="exact"/>
        <w:ind w:left="94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6"/>
          <w:sz w:val="24"/>
        </w:rPr>
        <w:t>学改革项目</w:t>
      </w:r>
    </w:p>
    <w:p>
      <w:pPr>
        <w:pStyle w:val="Normal17"/>
        <w:framePr w:w="1380" w:x="1776" w:y="610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5"/>
          <w:sz w:val="24"/>
        </w:rPr>
        <w:t>教学奖励</w:t>
      </w:r>
    </w:p>
    <w:p>
      <w:pPr>
        <w:pStyle w:val="Normal17"/>
        <w:framePr w:w="1121" w:x="7085" w:y="916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章</w:t>
      </w:r>
    </w:p>
    <w:p>
      <w:pPr>
        <w:pStyle w:val="Normal17"/>
        <w:framePr w:w="1380" w:x="1776" w:y="922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5"/>
          <w:sz w:val="24"/>
        </w:rPr>
        <w:t>所在高校</w:t>
      </w:r>
    </w:p>
    <w:p>
      <w:pPr>
        <w:pStyle w:val="Normal17"/>
        <w:framePr w:w="1380" w:x="1776" w:y="9227"/>
        <w:widowControl w:val="0"/>
        <w:autoSpaceDE w:val="0"/>
        <w:autoSpaceDN w:val="0"/>
        <w:spacing w:before="0" w:after="0" w:line="401" w:lineRule="exact"/>
        <w:ind w:left="259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0"/>
          <w:sz w:val="24"/>
        </w:rPr>
        <w:t>意见</w:t>
      </w:r>
    </w:p>
    <w:p>
      <w:pPr>
        <w:pStyle w:val="Normal17"/>
        <w:framePr w:w="2222" w:x="6730" w:y="956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eastAsiaTheme="minorHAnsi" w:hAnsiTheme="minorHAnsi" w:cstheme="minorBidi"/>
          <w:color w:val="000000"/>
          <w:spacing w:val="9"/>
          <w:sz w:val="24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8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日</w:t>
      </w:r>
    </w:p>
    <w:p>
      <w:pPr>
        <w:pStyle w:val="Normal17"/>
        <w:framePr w:w="1642" w:x="1644" w:y="1254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6"/>
          <w:sz w:val="24"/>
        </w:rPr>
        <w:t>宁夏教科文</w:t>
      </w:r>
    </w:p>
    <w:p>
      <w:pPr>
        <w:pStyle w:val="Normal17"/>
        <w:framePr w:w="1642" w:x="1644" w:y="12544"/>
        <w:widowControl w:val="0"/>
        <w:autoSpaceDE w:val="0"/>
        <w:autoSpaceDN w:val="0"/>
        <w:spacing w:before="0" w:after="0" w:line="401" w:lineRule="exact"/>
        <w:ind w:left="132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5"/>
          <w:sz w:val="24"/>
        </w:rPr>
        <w:t>卫体工会</w:t>
      </w:r>
    </w:p>
    <w:p>
      <w:pPr>
        <w:pStyle w:val="Normal17"/>
        <w:framePr w:w="1642" w:x="1644" w:y="12544"/>
        <w:widowControl w:val="0"/>
        <w:autoSpaceDE w:val="0"/>
        <w:autoSpaceDN w:val="0"/>
        <w:spacing w:before="0" w:after="0" w:line="398" w:lineRule="exact"/>
        <w:ind w:left="391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10"/>
          <w:sz w:val="24"/>
        </w:rPr>
        <w:t>意见</w:t>
      </w:r>
    </w:p>
    <w:p>
      <w:pPr>
        <w:pStyle w:val="Normal17"/>
        <w:framePr w:w="989" w:x="7152" w:y="1268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章</w:t>
      </w:r>
    </w:p>
    <w:p>
      <w:pPr>
        <w:pStyle w:val="Normal17"/>
        <w:framePr w:w="2222" w:x="6665" w:y="130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VGCLBR+FangSong_GB2312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GCLBR+FangSong_GB2312" w:eastAsiaTheme="minorHAnsi" w:hAnsiTheme="minorHAnsi" w:cstheme="minorBidi"/>
          <w:color w:val="000000"/>
          <w:spacing w:val="9"/>
          <w:sz w:val="24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8"/>
          <w:sz w:val="24"/>
        </w:rPr>
        <w:t xml:space="preserve"> </w:t>
      </w:r>
      <w:r>
        <w:rPr>
          <w:rStyle w:val="DefaultParagraphFont"/>
          <w:rFonts w:ascii="VGCLBR+FangSong_GB2312" w:hAnsi="VGCLBR+FangSong_GB2312" w:eastAsiaTheme="minorHAnsi" w:cs="VGCLBR+FangSong_GB2312"/>
          <w:color w:val="000000"/>
          <w:spacing w:val="0"/>
          <w:sz w:val="24"/>
        </w:rPr>
        <w:t>日</w:t>
      </w:r>
    </w:p>
    <w:p>
      <w:pPr>
        <w:pStyle w:val="Normal17"/>
        <w:framePr w:w="1210" w:x="1814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18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454.55pt;height:646.6pt;margin-top:93.55pt;margin-left:70.65pt;mso-position-horizontal-relative:page;mso-position-vertical-relative:page;position:absolute;z-index:-251651072">
            <v:imagedata r:id="rId15" o:title=""/>
          </v:shape>
        </w:pic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1210" w:x="9213" w:y="1544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19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12.8pt;height:27.1pt;margin-top:739.9pt;margin-left:84.3pt;mso-position-horizontal-relative:page;mso-position-vertical-relative:page;position:absolute;z-index:-251580416">
            <v:imagedata r:id="rId16" o:title=""/>
          </v:shape>
        </w:pict>
      </w:r>
      <w:r>
        <w:rPr>
          <w:noProof/>
        </w:rPr>
        <w:pict>
          <v:shape id="_x0000_s1038" type="#_x0000_t75" style="width:9.45pt;height:6.6pt;margin-top:727.85pt;margin-left:86.05pt;mso-position-horizontal-relative:page;mso-position-vertical-relative:page;position:absolute;z-index:-251581440">
            <v:imagedata r:id="rId17" o:title=""/>
          </v:shape>
        </w:pict>
      </w:r>
      <w:r>
        <w:rPr>
          <w:noProof/>
        </w:rPr>
        <w:pict>
          <v:shape id="_x0000_s1039" type="#_x0000_t75" style="width:17.05pt;height:36.45pt;margin-top:589pt;margin-left:105.75pt;mso-position-horizontal-relative:page;mso-position-vertical-relative:page;position:absolute;z-index:-251582464">
            <v:imagedata r:id="rId18" o:title=""/>
          </v:shape>
        </w:pict>
      </w:r>
      <w:r>
        <w:rPr>
          <w:noProof/>
        </w:rPr>
        <w:pict>
          <v:shape id="_x0000_s1040" type="#_x0000_t75" style="width:17.05pt;height:55.35pt;margin-top:551.05pt;margin-left:105.65pt;mso-position-horizontal-relative:page;mso-position-vertical-relative:page;position:absolute;z-index:-251583488">
            <v:imagedata r:id="rId19" o:title=""/>
          </v:shape>
        </w:pict>
      </w:r>
      <w:r>
        <w:rPr>
          <w:noProof/>
        </w:rPr>
        <w:pict>
          <v:shape id="_x0000_s1041" type="#_x0000_t75" style="width:17.65pt;height:35.8pt;margin-top:512.95pt;margin-left:105.45pt;mso-position-horizontal-relative:page;mso-position-vertical-relative:page;position:absolute;z-index:-251584512">
            <v:imagedata r:id="rId20" o:title=""/>
          </v:shape>
        </w:pict>
      </w:r>
      <w:r>
        <w:rPr>
          <w:noProof/>
        </w:rPr>
        <w:pict>
          <v:shape id="_x0000_s1042" type="#_x0000_t75" style="width:17.65pt;height:36.35pt;margin-top:494.15pt;margin-left:105.45pt;mso-position-horizontal-relative:page;mso-position-vertical-relative:page;position:absolute;z-index:-251585536">
            <v:imagedata r:id="rId21" o:title=""/>
          </v:shape>
        </w:pict>
      </w:r>
      <w:r>
        <w:rPr>
          <w:noProof/>
        </w:rPr>
        <w:pict>
          <v:shape id="_x0000_s1043" type="#_x0000_t75" style="width:17.05pt;height:36.2pt;margin-top:455.95pt;margin-left:105.7pt;mso-position-horizontal-relative:page;mso-position-vertical-relative:page;position:absolute;z-index:-251586560">
            <v:imagedata r:id="rId22" o:title=""/>
          </v:shape>
        </w:pict>
      </w:r>
      <w:r>
        <w:rPr>
          <w:noProof/>
        </w:rPr>
        <w:pict>
          <v:shape id="_x0000_s1044" type="#_x0000_t75" style="width:17.05pt;height:54.7pt;margin-top:418.65pt;margin-left:105.7pt;mso-position-horizontal-relative:page;mso-position-vertical-relative:page;position:absolute;z-index:-251587584">
            <v:imagedata r:id="rId23" o:title=""/>
          </v:shape>
        </w:pict>
      </w:r>
      <w:r>
        <w:rPr>
          <w:noProof/>
        </w:rPr>
        <w:pict>
          <v:shape id="_x0000_s1045" type="#_x0000_t75" style="width:17.25pt;height:36.3pt;margin-top:380.05pt;margin-left:105.65pt;mso-position-horizontal-relative:page;mso-position-vertical-relative:page;position:absolute;z-index:-251588608">
            <v:imagedata r:id="rId24" o:title=""/>
          </v:shape>
        </w:pict>
      </w:r>
      <w:r>
        <w:rPr>
          <w:noProof/>
        </w:rPr>
        <w:pict>
          <v:shape id="_x0000_s1046" type="#_x0000_t75" style="width:17.4pt;height:55.55pt;margin-top:341.85pt;margin-left:105.55pt;mso-position-horizontal-relative:page;mso-position-vertical-relative:page;position:absolute;z-index:-251589632">
            <v:imagedata r:id="rId25" o:title=""/>
          </v:shape>
        </w:pict>
      </w:r>
      <w:r>
        <w:rPr>
          <w:noProof/>
        </w:rPr>
        <w:pict>
          <v:shape id="_x0000_s1047" type="#_x0000_t75" style="width:17.45pt;height:55.6pt;margin-top:304pt;margin-left:105.55pt;mso-position-horizontal-relative:page;mso-position-vertical-relative:page;position:absolute;z-index:-251590656">
            <v:imagedata r:id="rId26" o:title=""/>
          </v:shape>
        </w:pict>
      </w:r>
      <w:r>
        <w:rPr>
          <w:noProof/>
        </w:rPr>
        <w:pict>
          <v:shape id="_x0000_s1048" type="#_x0000_t75" style="width:17.55pt;height:55.3pt;margin-top:266pt;margin-left:105.4pt;mso-position-horizontal-relative:page;mso-position-vertical-relative:page;position:absolute;z-index:-251591680">
            <v:imagedata r:id="rId27" o:title=""/>
          </v:shape>
        </w:pict>
      </w:r>
      <w:r>
        <w:rPr>
          <w:noProof/>
        </w:rPr>
        <w:pict>
          <v:shape id="_x0000_s1049" type="#_x0000_t75" style="width:17.25pt;height:16.4pt;margin-top:247.6pt;margin-left:105.75pt;mso-position-horizontal-relative:page;mso-position-vertical-relative:page;position:absolute;z-index:-251592704">
            <v:imagedata r:id="rId28" o:title=""/>
          </v:shape>
        </w:pict>
      </w:r>
      <w:r>
        <w:rPr>
          <w:noProof/>
        </w:rPr>
        <w:pict>
          <v:shape id="_x0000_s1050" type="#_x0000_t75" style="width:17.15pt;height:36.45pt;margin-top:208.85pt;margin-left:105.55pt;mso-position-horizontal-relative:page;mso-position-vertical-relative:page;position:absolute;z-index:-251593728">
            <v:imagedata r:id="rId29" o:title=""/>
          </v:shape>
        </w:pict>
      </w:r>
      <w:r>
        <w:rPr>
          <w:noProof/>
        </w:rPr>
        <w:pict>
          <v:shape id="_x0000_s1051" type="#_x0000_t75" style="width:17.25pt;height:36.4pt;margin-top:189.9pt;margin-left:105.55pt;mso-position-horizontal-relative:page;mso-position-vertical-relative:page;position:absolute;z-index:-251594752">
            <v:imagedata r:id="rId30" o:title=""/>
          </v:shape>
        </w:pict>
      </w:r>
      <w:r>
        <w:rPr>
          <w:noProof/>
        </w:rPr>
        <w:pict>
          <v:shape id="_x0000_s1052" type="#_x0000_t75" style="width:12.35pt;height:23.6pt;margin-top:744pt;margin-left:138.5pt;mso-position-horizontal-relative:page;mso-position-vertical-relative:page;position:absolute;z-index:-251595776">
            <v:imagedata r:id="rId31" o:title=""/>
          </v:shape>
        </w:pict>
      </w:r>
      <w:r>
        <w:rPr>
          <w:noProof/>
        </w:rPr>
        <w:pict>
          <v:shape id="_x0000_s1053" type="#_x0000_t75" style="width:11.5pt;height:9pt;margin-top:732.9pt;margin-left:138.65pt;mso-position-horizontal-relative:page;mso-position-vertical-relative:page;position:absolute;z-index:-251596800">
            <v:imagedata r:id="rId32" o:title=""/>
          </v:shape>
        </w:pict>
      </w:r>
      <w:r>
        <w:rPr>
          <w:noProof/>
        </w:rPr>
        <w:pict>
          <v:shape id="_x0000_s1054" type="#_x0000_t75" style="width:12.05pt;height:10.4pt;margin-top:718.2pt;margin-left:138.5pt;mso-position-horizontal-relative:page;mso-position-vertical-relative:page;position:absolute;z-index:-251597824">
            <v:imagedata r:id="rId33" o:title=""/>
          </v:shape>
        </w:pict>
      </w:r>
      <w:r>
        <w:rPr>
          <w:noProof/>
        </w:rPr>
        <w:pict>
          <v:shape id="_x0000_s1055" type="#_x0000_t75" style="width:5.85pt;height:1.6pt;margin-top:713.3pt;margin-left:143.2pt;mso-position-horizontal-relative:page;mso-position-vertical-relative:page;position:absolute;z-index:-251598848">
            <v:imagedata r:id="rId34" o:title=""/>
          </v:shape>
        </w:pict>
      </w:r>
      <w:r>
        <w:rPr>
          <w:noProof/>
        </w:rPr>
        <w:pict>
          <v:shape id="_x0000_s1056" type="#_x0000_t75" style="width:1pt;height:143.65pt;margin-top:559.4pt;margin-left:150.2pt;mso-position-horizontal-relative:page;mso-position-vertical-relative:page;position:absolute;z-index:-251599872">
            <v:imagedata r:id="rId35" o:title=""/>
          </v:shape>
        </w:pict>
      </w:r>
      <w:r>
        <w:rPr>
          <w:noProof/>
        </w:rPr>
        <w:pict>
          <v:shape id="_x0000_s1057" type="#_x0000_t75" style="width:13.45pt;height:11.85pt;margin-top:739.1pt;margin-left:189.6pt;mso-position-horizontal-relative:page;mso-position-vertical-relative:page;position:absolute;z-index:-251600896">
            <v:imagedata r:id="rId36" o:title=""/>
          </v:shape>
        </w:pict>
      </w:r>
      <w:r>
        <w:rPr>
          <w:noProof/>
        </w:rPr>
        <w:pict>
          <v:shape id="_x0000_s1058" type="#_x0000_t75" style="width:12.8pt;height:13.1pt;margin-top:722.15pt;margin-left:190.15pt;mso-position-horizontal-relative:page;mso-position-vertical-relative:page;position:absolute;z-index:-251601920">
            <v:imagedata r:id="rId37" o:title=""/>
          </v:shape>
        </w:pict>
      </w:r>
      <w:r>
        <w:rPr>
          <w:noProof/>
        </w:rPr>
        <w:pict>
          <v:shape id="_x0000_s1059" type="#_x0000_t75" style="width:13.65pt;height:12.6pt;margin-top:660.1pt;margin-left:189.25pt;mso-position-horizontal-relative:page;mso-position-vertical-relative:page;position:absolute;z-index:-251602944">
            <v:imagedata r:id="rId38" o:title=""/>
          </v:shape>
        </w:pict>
      </w:r>
      <w:r>
        <w:rPr>
          <w:noProof/>
        </w:rPr>
        <w:pict>
          <v:shape id="_x0000_s1060" type="#_x0000_t75" style="width:13.45pt;height:10.55pt;margin-top:647.4pt;margin-left:189.6pt;mso-position-horizontal-relative:page;mso-position-vertical-relative:page;position:absolute;z-index:-251603968">
            <v:imagedata r:id="rId39" o:title=""/>
          </v:shape>
        </w:pict>
      </w:r>
      <w:r>
        <w:rPr>
          <w:noProof/>
        </w:rPr>
        <w:pict>
          <v:shape id="_x0000_s1061" type="#_x0000_t75" style="width:14.3pt;height:12pt;margin-top:595.3pt;margin-left:174.5pt;mso-position-horizontal-relative:page;mso-position-vertical-relative:page;position:absolute;z-index:-251604992">
            <v:imagedata r:id="rId40" o:title=""/>
          </v:shape>
        </w:pict>
      </w:r>
      <w:r>
        <w:rPr>
          <w:noProof/>
        </w:rPr>
        <w:pict>
          <v:shape id="_x0000_s1062" type="#_x0000_t75" style="width:14.8pt;height:11.15pt;margin-top:596.5pt;margin-left:202.6pt;mso-position-horizontal-relative:page;mso-position-vertical-relative:page;position:absolute;z-index:-251606016">
            <v:imagedata r:id="rId41" o:title=""/>
          </v:shape>
        </w:pict>
      </w:r>
      <w:r>
        <w:rPr>
          <w:noProof/>
        </w:rPr>
        <w:pict>
          <v:shape id="_x0000_s1063" type="#_x0000_t75" style="width:9.55pt;height:11.95pt;margin-top:488.85pt;margin-left:191.65pt;mso-position-horizontal-relative:page;mso-position-vertical-relative:page;position:absolute;z-index:-251607040">
            <v:imagedata r:id="rId42" o:title=""/>
          </v:shape>
        </w:pict>
      </w:r>
      <w:r>
        <w:rPr>
          <w:noProof/>
        </w:rPr>
        <w:pict>
          <v:shape id="_x0000_s1064" type="#_x0000_t75" style="width:13.35pt;height:12.05pt;margin-top:473.9pt;margin-left:189.6pt;mso-position-horizontal-relative:page;mso-position-vertical-relative:page;position:absolute;z-index:-251608064">
            <v:imagedata r:id="rId43" o:title=""/>
          </v:shape>
        </w:pict>
      </w:r>
      <w:r>
        <w:rPr>
          <w:noProof/>
        </w:rPr>
        <w:pict>
          <v:shape id="_x0000_s1065" type="#_x0000_t75" style="width:14.45pt;height:27.3pt;margin-top:443.5pt;margin-left:189.45pt;mso-position-horizontal-relative:page;mso-position-vertical-relative:page;position:absolute;z-index:-251609088">
            <v:imagedata r:id="rId44" o:title=""/>
          </v:shape>
        </w:pict>
      </w:r>
      <w:r>
        <w:rPr>
          <w:noProof/>
        </w:rPr>
        <w:pict>
          <v:shape id="_x0000_s1066" type="#_x0000_t75" style="width:11.95pt;height:11.5pt;margin-top:329.9pt;margin-left:190.65pt;mso-position-horizontal-relative:page;mso-position-vertical-relative:page;position:absolute;z-index:-251610112">
            <v:imagedata r:id="rId45" o:title=""/>
          </v:shape>
        </w:pict>
      </w:r>
      <w:r>
        <w:rPr>
          <w:noProof/>
        </w:rPr>
        <w:pict>
          <v:shape id="_x0000_s1067" type="#_x0000_t75" style="width:14.1pt;height:12.15pt;margin-top:314.7pt;margin-left:189.45pt;mso-position-horizontal-relative:page;mso-position-vertical-relative:page;position:absolute;z-index:-251611136">
            <v:imagedata r:id="rId46" o:title=""/>
          </v:shape>
        </w:pict>
      </w:r>
      <w:r>
        <w:rPr>
          <w:noProof/>
        </w:rPr>
        <w:pict>
          <v:shape id="_x0000_s1068" type="#_x0000_t75" style="width:11.7pt;height:4.9pt;margin-top:306.6pt;margin-left:190.4pt;mso-position-horizontal-relative:page;mso-position-vertical-relative:page;position:absolute;z-index:-251612160">
            <v:imagedata r:id="rId47" o:title=""/>
          </v:shape>
        </w:pict>
      </w:r>
      <w:r>
        <w:rPr>
          <w:noProof/>
        </w:rPr>
        <w:pict>
          <v:shape id="_x0000_s1069" type="#_x0000_t75" style="width:11.95pt;height:11.5pt;margin-top:292.3pt;margin-left:190.65pt;mso-position-horizontal-relative:page;mso-position-vertical-relative:page;position:absolute;z-index:-251613184">
            <v:imagedata r:id="rId48" o:title=""/>
          </v:shape>
        </w:pict>
      </w:r>
      <w:r>
        <w:rPr>
          <w:noProof/>
        </w:rPr>
        <w:pict>
          <v:shape id="_x0000_s1070" type="#_x0000_t75" style="width:13.45pt;height:12.45pt;margin-top:276.7pt;margin-left:189.75pt;mso-position-horizontal-relative:page;mso-position-vertical-relative:page;position:absolute;z-index:-251614208">
            <v:imagedata r:id="rId49" o:title=""/>
          </v:shape>
        </w:pict>
      </w:r>
      <w:r>
        <w:rPr>
          <w:noProof/>
        </w:rPr>
        <w:pict>
          <v:shape id="_x0000_s1071" type="#_x0000_t75" style="width:15pt;height:12.75pt;margin-top:230.5pt;margin-left:189.45pt;mso-position-horizontal-relative:page;mso-position-vertical-relative:page;position:absolute;z-index:-251615232">
            <v:imagedata r:id="rId50" o:title=""/>
          </v:shape>
        </w:pict>
      </w:r>
      <w:r>
        <w:rPr>
          <w:noProof/>
        </w:rPr>
        <w:pict>
          <v:shape id="_x0000_s1072" type="#_x0000_t75" style="width:13.35pt;height:10.3pt;margin-top:217.3pt;margin-left:189.9pt;mso-position-horizontal-relative:page;mso-position-vertical-relative:page;position:absolute;z-index:-251616256">
            <v:imagedata r:id="rId51" o:title=""/>
          </v:shape>
        </w:pict>
      </w:r>
      <w:r>
        <w:rPr>
          <w:noProof/>
        </w:rPr>
        <w:pict>
          <v:shape id="_x0000_s1073" type="#_x0000_t75" style="width:13.15pt;height:11.65pt;margin-top:201.4pt;margin-left:189.6pt;mso-position-horizontal-relative:page;mso-position-vertical-relative:page;position:absolute;z-index:-251617280">
            <v:imagedata r:id="rId52" o:title=""/>
          </v:shape>
        </w:pict>
      </w:r>
      <w:r>
        <w:rPr>
          <w:noProof/>
        </w:rPr>
        <w:pict>
          <v:shape id="_x0000_s1074" type="#_x0000_t75" style="width:13.15pt;height:10.8pt;margin-top:186.4pt;margin-left:189.6pt;mso-position-horizontal-relative:page;mso-position-vertical-relative:page;position:absolute;z-index:-251618304">
            <v:imagedata r:id="rId53" o:title=""/>
          </v:shape>
        </w:pict>
      </w:r>
      <w:r>
        <w:rPr>
          <w:noProof/>
        </w:rPr>
        <w:pict>
          <v:shape id="_x0000_s1075" type="#_x0000_t75" style="width:13.5pt;height:12.85pt;margin-top:134.1pt;margin-left:189.55pt;mso-position-horizontal-relative:page;mso-position-vertical-relative:page;position:absolute;z-index:-251619328">
            <v:imagedata r:id="rId54" o:title=""/>
          </v:shape>
        </w:pict>
      </w:r>
      <w:r>
        <w:rPr>
          <w:noProof/>
        </w:rPr>
        <w:pict>
          <v:shape id="_x0000_s1076" type="#_x0000_t75" style="width:12.05pt;height:11.7pt;margin-top:112.55pt;margin-left:190.05pt;mso-position-horizontal-relative:page;mso-position-vertical-relative:page;position:absolute;z-index:-251620352">
            <v:imagedata r:id="rId55" o:title=""/>
          </v:shape>
        </w:pict>
      </w:r>
      <w:r>
        <w:rPr>
          <w:noProof/>
        </w:rPr>
        <w:pict>
          <v:shape id="_x0000_s1077" type="#_x0000_t75" style="width:13.55pt;height:12.75pt;margin-top:746pt;margin-left:245pt;mso-position-horizontal-relative:page;mso-position-vertical-relative:page;position:absolute;z-index:-251621376">
            <v:imagedata r:id="rId56" o:title=""/>
          </v:shape>
        </w:pict>
      </w:r>
      <w:r>
        <w:rPr>
          <w:noProof/>
        </w:rPr>
        <w:pict>
          <v:shape id="_x0000_s1078" type="#_x0000_t75" style="width:13.25pt;height:11.45pt;margin-top:715.55pt;margin-left:245.05pt;mso-position-horizontal-relative:page;mso-position-vertical-relative:page;position:absolute;z-index:-251622400">
            <v:imagedata r:id="rId57" o:title=""/>
          </v:shape>
        </w:pict>
      </w:r>
      <w:r>
        <w:rPr>
          <w:noProof/>
        </w:rPr>
        <w:pict>
          <v:shape id="_x0000_s1079" type="#_x0000_t75" style="width:13pt;height:12pt;margin-top:753.25pt;margin-left:282.55pt;mso-position-horizontal-relative:page;mso-position-vertical-relative:page;position:absolute;z-index:-251623424">
            <v:imagedata r:id="rId58" o:title=""/>
          </v:shape>
        </w:pict>
      </w:r>
      <w:r>
        <w:rPr>
          <w:noProof/>
        </w:rPr>
        <w:pict>
          <v:shape id="_x0000_s1080" type="#_x0000_t75" style="width:15.9pt;height:12.5pt;margin-top:738.4pt;margin-left:281.15pt;mso-position-horizontal-relative:page;mso-position-vertical-relative:page;position:absolute;z-index:-251624448">
            <v:imagedata r:id="rId59" o:title=""/>
          </v:shape>
        </w:pict>
      </w:r>
      <w:r>
        <w:rPr>
          <w:noProof/>
        </w:rPr>
        <w:pict>
          <v:shape id="_x0000_s1081" type="#_x0000_t75" style="width:13.4pt;height:12.9pt;margin-top:722.8pt;margin-left:282.35pt;mso-position-horizontal-relative:page;mso-position-vertical-relative:page;position:absolute;z-index:-251625472">
            <v:imagedata r:id="rId60" o:title=""/>
          </v:shape>
        </w:pict>
      </w:r>
      <w:r>
        <w:rPr>
          <w:noProof/>
        </w:rPr>
        <w:pict>
          <v:shape id="_x0000_s1082" type="#_x0000_t75" style="width:13.45pt;height:11.85pt;margin-top:708.4pt;margin-left:282.35pt;mso-position-horizontal-relative:page;mso-position-vertical-relative:page;position:absolute;z-index:-251626496">
            <v:imagedata r:id="rId61" o:title=""/>
          </v:shape>
        </w:pict>
      </w:r>
      <w:r>
        <w:rPr>
          <w:noProof/>
        </w:rPr>
        <w:pict>
          <v:shape id="_x0000_s1083" type="#_x0000_t75" style="width:15.9pt;height:27.3pt;margin-top:738.4pt;margin-left:318.6pt;mso-position-horizontal-relative:page;mso-position-vertical-relative:page;position:absolute;z-index:-251627520">
            <v:imagedata r:id="rId62" o:title=""/>
          </v:shape>
        </w:pict>
      </w:r>
      <w:r>
        <w:rPr>
          <w:noProof/>
        </w:rPr>
        <w:pict>
          <v:shape id="_x0000_s1084" type="#_x0000_t75" style="width:13.4pt;height:12.9pt;margin-top:722.8pt;margin-left:319.8pt;mso-position-horizontal-relative:page;mso-position-vertical-relative:page;position:absolute;z-index:-251628544">
            <v:imagedata r:id="rId60" o:title=""/>
          </v:shape>
        </w:pict>
      </w:r>
      <w:r>
        <w:rPr>
          <w:noProof/>
        </w:rPr>
        <w:pict>
          <v:shape id="_x0000_s1085" type="#_x0000_t75" style="width:13.45pt;height:11.85pt;margin-top:708.4pt;margin-left:319.8pt;mso-position-horizontal-relative:page;mso-position-vertical-relative:page;position:absolute;z-index:-251629568">
            <v:imagedata r:id="rId63" o:title=""/>
          </v:shape>
        </w:pict>
      </w:r>
      <w:r>
        <w:rPr>
          <w:noProof/>
        </w:rPr>
        <w:pict>
          <v:shape id="_x0000_s1086" type="#_x0000_t75" style="width:9.55pt;height:11.95pt;margin-top:753.55pt;margin-left:359.3pt;mso-position-horizontal-relative:page;mso-position-vertical-relative:page;position:absolute;z-index:-251630592">
            <v:imagedata r:id="rId64" o:title=""/>
          </v:shape>
        </w:pict>
      </w:r>
      <w:r>
        <w:rPr>
          <w:noProof/>
        </w:rPr>
        <w:pict>
          <v:shape id="_x0000_s1087" type="#_x0000_t75" style="width:15.9pt;height:12.5pt;margin-top:738.4pt;margin-left:356pt;mso-position-horizontal-relative:page;mso-position-vertical-relative:page;position:absolute;z-index:-251631616">
            <v:imagedata r:id="rId59" o:title=""/>
          </v:shape>
        </w:pict>
      </w:r>
      <w:r>
        <w:rPr>
          <w:noProof/>
        </w:rPr>
        <w:pict>
          <v:shape id="_x0000_s1088" type="#_x0000_t75" style="width:13.4pt;height:12.9pt;margin-top:722.8pt;margin-left:357.25pt;mso-position-horizontal-relative:page;mso-position-vertical-relative:page;position:absolute;z-index:-251632640">
            <v:imagedata r:id="rId60" o:title=""/>
          </v:shape>
        </w:pict>
      </w:r>
      <w:r>
        <w:rPr>
          <w:noProof/>
        </w:rPr>
        <w:pict>
          <v:shape id="_x0000_s1089" type="#_x0000_t75" style="width:13.45pt;height:11.85pt;margin-top:708.4pt;margin-left:357.25pt;mso-position-horizontal-relative:page;mso-position-vertical-relative:page;position:absolute;z-index:-251633664">
            <v:imagedata r:id="rId65" o:title=""/>
          </v:shape>
        </w:pict>
      </w:r>
      <w:r>
        <w:rPr>
          <w:noProof/>
        </w:rPr>
        <w:pict>
          <v:shape id="_x0000_s1090" type="#_x0000_t75" style="width:12.3pt;height:11.25pt;margin-top:753.65pt;margin-left:403.95pt;mso-position-horizontal-relative:page;mso-position-vertical-relative:page;position:absolute;z-index:-251634688">
            <v:imagedata r:id="rId66" o:title=""/>
          </v:shape>
        </w:pict>
      </w:r>
      <w:r>
        <w:rPr>
          <w:noProof/>
        </w:rPr>
        <w:pict>
          <v:shape id="_x0000_s1091" type="#_x0000_t75" style="width:13pt;height:11.9pt;margin-top:738.85pt;margin-left:403.85pt;mso-position-horizontal-relative:page;mso-position-vertical-relative:page;position:absolute;z-index:-251635712">
            <v:imagedata r:id="rId67" o:title=""/>
          </v:shape>
        </w:pict>
      </w:r>
      <w:r>
        <w:rPr>
          <w:noProof/>
        </w:rPr>
        <w:pict>
          <v:shape id="_x0000_s1092" type="#_x0000_t75" style="width:13.55pt;height:12.45pt;margin-top:723.1pt;margin-left:403.75pt;mso-position-horizontal-relative:page;mso-position-vertical-relative:page;position:absolute;z-index:-251636736">
            <v:imagedata r:id="rId68" o:title=""/>
          </v:shape>
        </w:pict>
      </w:r>
      <w:r>
        <w:rPr>
          <w:noProof/>
        </w:rPr>
        <w:pict>
          <v:shape id="_x0000_s1093" type="#_x0000_t75" style="width:13.1pt;height:11pt;margin-top:709.05pt;margin-left:403.6pt;mso-position-horizontal-relative:page;mso-position-vertical-relative:page;position:absolute;z-index:-251637760">
            <v:imagedata r:id="rId69" o:title=""/>
          </v:shape>
        </w:pict>
      </w:r>
      <w:r>
        <w:rPr>
          <w:noProof/>
        </w:rPr>
        <w:pict>
          <v:shape id="_x0000_s1094" type="#_x0000_t75" style="width:14.25pt;height:12.75pt;margin-top:745.5pt;margin-left:424pt;mso-position-horizontal-relative:page;mso-position-vertical-relative:page;position:absolute;z-index:-251638784">
            <v:imagedata r:id="rId70" o:title=""/>
          </v:shape>
        </w:pict>
      </w:r>
      <w:r>
        <w:rPr>
          <w:noProof/>
        </w:rPr>
        <w:pict>
          <v:shape id="_x0000_s1095" type="#_x0000_t75" style="width:13.4pt;height:12.9pt;margin-top:730.2pt;margin-left:423.75pt;mso-position-horizontal-relative:page;mso-position-vertical-relative:page;position:absolute;z-index:-251639808">
            <v:imagedata r:id="rId60" o:title=""/>
          </v:shape>
        </w:pict>
      </w:r>
      <w:r>
        <w:rPr>
          <w:noProof/>
        </w:rPr>
        <w:pict>
          <v:shape id="_x0000_s1096" type="#_x0000_t75" style="width:13.45pt;height:11.85pt;margin-top:715.8pt;margin-left:423.75pt;mso-position-horizontal-relative:page;mso-position-vertical-relative:page;position:absolute;z-index:-251640832">
            <v:imagedata r:id="rId71" o:title=""/>
          </v:shape>
        </w:pict>
      </w:r>
      <w:r>
        <w:rPr>
          <w:noProof/>
        </w:rPr>
        <w:pict>
          <v:shape id="_x0000_s1097" type="#_x0000_t75" style="width:13.5pt;height:12.85pt;margin-top:737.85pt;margin-left:477.7pt;mso-position-horizontal-relative:page;mso-position-vertical-relative:page;position:absolute;z-index:-251641856">
            <v:imagedata r:id="rId54" o:title=""/>
          </v:shape>
        </w:pict>
      </w:r>
      <w:r>
        <w:rPr>
          <w:noProof/>
        </w:rPr>
        <w:pict>
          <v:shape id="_x0000_s1098" type="#_x0000_t75" style="width:12.05pt;height:11.7pt;margin-top:723.85pt;margin-left:478.15pt;mso-position-horizontal-relative:page;mso-position-vertical-relative:page;position:absolute;z-index:-251643904">
            <v:imagedata r:id="rId72" o:title=""/>
          </v:shape>
        </w:pict>
      </w:r>
      <w:r>
        <w:rPr>
          <w:noProof/>
        </w:rPr>
        <w:pict>
          <v:shape id="_x0000_s1099" type="#_x0000_t75" style="width:354.9pt;height:687.05pt;margin-top:87.65pt;margin-left:159.05pt;mso-position-horizontal-relative:page;mso-position-vertical-relative:page;position:absolute;z-index:-251650048">
            <v:imagedata r:id="rId73" o:title=""/>
          </v:shape>
        </w:pic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4201" w:x="1670" w:y="1417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MAJSHR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MAJSHR+FangSong_GB2312" w:hAnsi="MAJSHR+FangSong_GB2312" w:eastAsiaTheme="minorHAnsi" w:cs="MAJSHR+FangSong_GB2312"/>
          <w:color w:val="000000"/>
          <w:spacing w:val="-1"/>
          <w:sz w:val="28"/>
        </w:rPr>
        <w:t>宁夏回族自治区总工会办公室</w:t>
      </w:r>
    </w:p>
    <w:p>
      <w:pPr>
        <w:pStyle w:val="Normal19"/>
        <w:framePr w:w="3149" w:x="7692" w:y="1417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MAJSHR+FangSong_GB2312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MAJSHR+FangSong_GB2312" w:eastAsiaTheme="minorHAnsi" w:hAnsiTheme="minorHAnsi" w:cstheme="minorBidi"/>
          <w:color w:val="000000"/>
          <w:spacing w:val="-1"/>
          <w:sz w:val="28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8"/>
        </w:rPr>
        <w:t xml:space="preserve"> </w:t>
      </w:r>
      <w:r>
        <w:rPr>
          <w:rStyle w:val="DefaultParagraphFont"/>
          <w:rFonts w:ascii="MAJSHR+FangSong_GB2312" w:hAnsi="MAJSHR+FangSong_GB2312" w:eastAsiaTheme="minorHAnsi" w:cs="MAJSHR+FangSong_GB2312"/>
          <w:color w:val="000000"/>
          <w:spacing w:val="0"/>
          <w:sz w:val="28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8"/>
        </w:rPr>
        <w:t xml:space="preserve"> </w:t>
      </w:r>
      <w:r>
        <w:rPr>
          <w:rStyle w:val="DefaultParagraphFont"/>
          <w:rFonts w:ascii="MAJSHR+FangSong_GB2312" w:eastAsiaTheme="minorHAnsi" w:hAnsiTheme="minorHAnsi" w:cstheme="minorBidi"/>
          <w:color w:val="000000"/>
          <w:spacing w:val="0"/>
          <w:sz w:val="28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8"/>
        </w:rPr>
        <w:t xml:space="preserve"> </w:t>
      </w:r>
      <w:r>
        <w:rPr>
          <w:rStyle w:val="DefaultParagraphFont"/>
          <w:rFonts w:ascii="MAJSHR+FangSong_GB2312" w:hAnsi="MAJSHR+FangSong_GB2312" w:eastAsiaTheme="minorHAnsi" w:cs="MAJSHR+FangSong_GB2312"/>
          <w:color w:val="000000"/>
          <w:spacing w:val="0"/>
          <w:sz w:val="28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8"/>
        </w:rPr>
        <w:t xml:space="preserve"> </w:t>
      </w:r>
      <w:r>
        <w:rPr>
          <w:rStyle w:val="DefaultParagraphFont"/>
          <w:rFonts w:ascii="MAJSHR+FangSong_GB2312" w:eastAsiaTheme="minorHAnsi" w:hAnsiTheme="minorHAnsi" w:cstheme="minorBidi"/>
          <w:color w:val="000000"/>
          <w:spacing w:val="1"/>
          <w:sz w:val="28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8"/>
        </w:rPr>
        <w:t xml:space="preserve"> </w:t>
      </w:r>
      <w:r>
        <w:rPr>
          <w:rStyle w:val="DefaultParagraphFont"/>
          <w:rFonts w:ascii="MAJSHR+FangSong_GB2312" w:hAnsi="MAJSHR+FangSong_GB2312" w:eastAsiaTheme="minorHAnsi" w:cs="MAJSHR+FangSong_GB2312"/>
          <w:color w:val="000000"/>
          <w:spacing w:val="-1"/>
          <w:sz w:val="28"/>
        </w:rPr>
        <w:t>日印发</w:t>
      </w:r>
    </w:p>
    <w:p>
      <w:pPr>
        <w:pStyle w:val="Normal19"/>
        <w:framePr w:w="1210" w:x="1814" w:y="15427"/>
        <w:widowControl w:val="0"/>
        <w:autoSpaceDE w:val="0"/>
        <w:autoSpaceDN w:val="0"/>
        <w:spacing w:before="0" w:after="0" w:line="22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>20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2"/>
        </w:rPr>
        <w:t>—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100" type="#_x0000_t75" style="width:455.9pt;height:1pt;margin-top:697.65pt;margin-left:71.15pt;mso-position-horizontal-relative:page;mso-position-vertical-relative:page;position:absolute;z-index:-251642880">
            <v:imagedata r:id="rId74" o:title=""/>
          </v:shape>
        </w:pict>
      </w:r>
      <w:r>
        <w:rPr>
          <w:noProof/>
        </w:rPr>
        <w:pict>
          <v:shape id="_x0000_s1101" type="#_x0000_t75" style="width:455.9pt;height:1pt;margin-top:729.65pt;margin-left:71.15pt;mso-position-horizontal-relative:page;mso-position-vertical-relative:page;position:absolute;z-index:-251649024">
            <v:imagedata r:id="rId75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WHCIKO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PDBCC+FZXB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RGUS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LOIKS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ELUMK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DIJCFQ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SVWJE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CCQJ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FPADK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OMLJ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JJASG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KEMBA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UIHES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QIFA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LNRNC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GFOH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CCDTJ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DERF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EEUKL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WCTV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VEBTC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MOOG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QNOVDI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TOGS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SEMJD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PCUPJ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NWMV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OFTPJ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WKMCK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BEFR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LTFES+KaiTi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GBTQW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SLRN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NUATD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SPWHK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KMCPB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FWUID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GCLB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AJSHR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image" Target="media/image47.jpeg" /><Relationship Id="rId51" Type="http://schemas.openxmlformats.org/officeDocument/2006/relationships/image" Target="media/image48.jpeg" /><Relationship Id="rId52" Type="http://schemas.openxmlformats.org/officeDocument/2006/relationships/image" Target="media/image49.jpeg" /><Relationship Id="rId53" Type="http://schemas.openxmlformats.org/officeDocument/2006/relationships/image" Target="media/image50.jpeg" /><Relationship Id="rId54" Type="http://schemas.openxmlformats.org/officeDocument/2006/relationships/image" Target="media/image51.jpeg" /><Relationship Id="rId55" Type="http://schemas.openxmlformats.org/officeDocument/2006/relationships/image" Target="media/image52.jpeg" /><Relationship Id="rId56" Type="http://schemas.openxmlformats.org/officeDocument/2006/relationships/image" Target="media/image53.jpeg" /><Relationship Id="rId57" Type="http://schemas.openxmlformats.org/officeDocument/2006/relationships/image" Target="media/image54.jpeg" /><Relationship Id="rId58" Type="http://schemas.openxmlformats.org/officeDocument/2006/relationships/image" Target="media/image55.jpeg" /><Relationship Id="rId59" Type="http://schemas.openxmlformats.org/officeDocument/2006/relationships/image" Target="media/image56.jpeg" /><Relationship Id="rId6" Type="http://schemas.openxmlformats.org/officeDocument/2006/relationships/image" Target="media/image3.jpeg" /><Relationship Id="rId60" Type="http://schemas.openxmlformats.org/officeDocument/2006/relationships/image" Target="media/image57.jpeg" /><Relationship Id="rId61" Type="http://schemas.openxmlformats.org/officeDocument/2006/relationships/image" Target="media/image58.jpeg" /><Relationship Id="rId62" Type="http://schemas.openxmlformats.org/officeDocument/2006/relationships/image" Target="media/image59.jpeg" /><Relationship Id="rId63" Type="http://schemas.openxmlformats.org/officeDocument/2006/relationships/image" Target="media/image60.jpeg" /><Relationship Id="rId64" Type="http://schemas.openxmlformats.org/officeDocument/2006/relationships/image" Target="media/image61.jpeg" /><Relationship Id="rId65" Type="http://schemas.openxmlformats.org/officeDocument/2006/relationships/image" Target="media/image62.jpeg" /><Relationship Id="rId66" Type="http://schemas.openxmlformats.org/officeDocument/2006/relationships/image" Target="media/image63.jpeg" /><Relationship Id="rId67" Type="http://schemas.openxmlformats.org/officeDocument/2006/relationships/image" Target="media/image64.jpeg" /><Relationship Id="rId68" Type="http://schemas.openxmlformats.org/officeDocument/2006/relationships/image" Target="media/image65.jpeg" /><Relationship Id="rId69" Type="http://schemas.openxmlformats.org/officeDocument/2006/relationships/image" Target="media/image66.jpeg" /><Relationship Id="rId7" Type="http://schemas.openxmlformats.org/officeDocument/2006/relationships/image" Target="media/image4.jpeg" /><Relationship Id="rId70" Type="http://schemas.openxmlformats.org/officeDocument/2006/relationships/image" Target="media/image67.jpeg" /><Relationship Id="rId71" Type="http://schemas.openxmlformats.org/officeDocument/2006/relationships/image" Target="media/image68.jpeg" /><Relationship Id="rId72" Type="http://schemas.openxmlformats.org/officeDocument/2006/relationships/image" Target="media/image69.jpeg" /><Relationship Id="rId73" Type="http://schemas.openxmlformats.org/officeDocument/2006/relationships/image" Target="media/image70.jpeg" /><Relationship Id="rId74" Type="http://schemas.openxmlformats.org/officeDocument/2006/relationships/image" Target="media/image71.jpeg" /><Relationship Id="rId75" Type="http://schemas.openxmlformats.org/officeDocument/2006/relationships/image" Target="media/image72.jpeg" /><Relationship Id="rId76" Type="http://schemas.openxmlformats.org/officeDocument/2006/relationships/styles" Target="styles.xml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